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43944" w14:textId="6457DCE3" w:rsidR="00730132" w:rsidRPr="004F12D0" w:rsidRDefault="004F12D0" w:rsidP="004F12D0">
      <w:pPr>
        <w:pStyle w:val="Title"/>
        <w:pBdr>
          <w:bottom w:val="none" w:sz="0" w:space="0" w:color="auto"/>
        </w:pBdr>
        <w:jc w:val="center"/>
        <w:rPr>
          <w:b/>
          <w:bCs/>
          <w:color w:val="C00000"/>
          <w:sz w:val="24"/>
          <w:szCs w:val="24"/>
          <w:u w:val="single"/>
        </w:rPr>
      </w:pPr>
      <w:r w:rsidRPr="004F12D0">
        <w:rPr>
          <w:b/>
          <w:bCs/>
          <w:color w:val="C00000"/>
          <w:sz w:val="24"/>
          <w:szCs w:val="24"/>
          <w:u w:val="single"/>
        </w:rPr>
        <w:t>TERMS OF REFERENCE</w:t>
      </w:r>
    </w:p>
    <w:p w14:paraId="5A45D216" w14:textId="77777777" w:rsidR="00730132" w:rsidRPr="004F12D0" w:rsidRDefault="00212BE3">
      <w:pPr>
        <w:pStyle w:val="Heading1"/>
        <w:rPr>
          <w:color w:val="C00000"/>
          <w:sz w:val="24"/>
          <w:szCs w:val="24"/>
          <w:u w:val="single"/>
        </w:rPr>
      </w:pPr>
      <w:r w:rsidRPr="004F12D0">
        <w:rPr>
          <w:color w:val="C00000"/>
          <w:sz w:val="24"/>
          <w:szCs w:val="24"/>
          <w:u w:val="single"/>
        </w:rPr>
        <w:t>Provision of Vocational Skills Training in Jaleelo, Salahley, and Arabsiyo</w:t>
      </w:r>
    </w:p>
    <w:p w14:paraId="43997933" w14:textId="1896446F" w:rsidR="00730132" w:rsidRPr="004F12D0" w:rsidRDefault="00212BE3" w:rsidP="004F12D0">
      <w:pPr>
        <w:pStyle w:val="Heading2"/>
        <w:numPr>
          <w:ilvl w:val="0"/>
          <w:numId w:val="10"/>
        </w:numPr>
        <w:rPr>
          <w:color w:val="C00000"/>
          <w:sz w:val="24"/>
          <w:szCs w:val="24"/>
        </w:rPr>
      </w:pPr>
      <w:r w:rsidRPr="004F12D0">
        <w:rPr>
          <w:color w:val="C00000"/>
          <w:sz w:val="24"/>
          <w:szCs w:val="24"/>
        </w:rPr>
        <w:t>Background</w:t>
      </w:r>
    </w:p>
    <w:p w14:paraId="09C1867F" w14:textId="60517DFE" w:rsidR="004F12D0" w:rsidRPr="004F12D0" w:rsidRDefault="004F12D0" w:rsidP="004F12D0">
      <w:pPr>
        <w:pStyle w:val="Heading2"/>
        <w:jc w:val="both"/>
        <w:rPr>
          <w:rFonts w:ascii="Calibri" w:hAnsi="Calibri" w:cs="Calibri"/>
          <w:b w:val="0"/>
          <w:bCs w:val="0"/>
          <w:color w:val="auto"/>
          <w:sz w:val="24"/>
          <w:szCs w:val="24"/>
        </w:rPr>
      </w:pPr>
      <w:r w:rsidRPr="004F12D0">
        <w:rPr>
          <w:rFonts w:ascii="Calibri" w:hAnsi="Calibri" w:cs="Calibri"/>
          <w:b w:val="0"/>
          <w:bCs w:val="0"/>
          <w:color w:val="auto"/>
          <w:sz w:val="24"/>
          <w:szCs w:val="24"/>
        </w:rPr>
        <w:t>The Danish Refugee Council (DRC) is a humanitarian, non-governmental organization committed to supporting displaced and conflict-affected populations around the world. Through the SIDA III project, DRC is working to strengthen the resilience and self-reliance of vulnerable communities in Somaliland, with a specific focus on sustainable livelihoods and economic inclusion.</w:t>
      </w:r>
    </w:p>
    <w:p w14:paraId="64946143" w14:textId="07D05DFA" w:rsidR="004F12D0" w:rsidRPr="004F12D0" w:rsidRDefault="004F12D0" w:rsidP="004F12D0">
      <w:pPr>
        <w:pStyle w:val="Heading2"/>
        <w:jc w:val="both"/>
        <w:rPr>
          <w:rFonts w:ascii="Calibri" w:hAnsi="Calibri" w:cs="Calibri"/>
          <w:b w:val="0"/>
          <w:bCs w:val="0"/>
          <w:color w:val="auto"/>
          <w:sz w:val="24"/>
          <w:szCs w:val="24"/>
        </w:rPr>
      </w:pPr>
      <w:r w:rsidRPr="004F12D0">
        <w:rPr>
          <w:rFonts w:ascii="Calibri" w:hAnsi="Calibri" w:cs="Calibri"/>
          <w:b w:val="0"/>
          <w:bCs w:val="0"/>
          <w:color w:val="auto"/>
          <w:sz w:val="24"/>
          <w:szCs w:val="24"/>
        </w:rPr>
        <w:t>As part of this effort, DRC is launching a vocational skills training component targeting youth, women, internally displaced persons (IDPs), and returnees in underserved areas</w:t>
      </w:r>
      <w:r>
        <w:rPr>
          <w:rFonts w:ascii="Calibri" w:hAnsi="Calibri" w:cs="Calibri"/>
          <w:b w:val="0"/>
          <w:bCs w:val="0"/>
          <w:color w:val="auto"/>
          <w:sz w:val="24"/>
          <w:szCs w:val="24"/>
        </w:rPr>
        <w:t xml:space="preserve"> in </w:t>
      </w:r>
      <w:r w:rsidRPr="004F12D0">
        <w:rPr>
          <w:rFonts w:ascii="Calibri" w:hAnsi="Calibri" w:cs="Calibri"/>
          <w:b w:val="0"/>
          <w:bCs w:val="0"/>
          <w:color w:val="auto"/>
          <w:sz w:val="24"/>
          <w:szCs w:val="24"/>
        </w:rPr>
        <w:t>Jaleelo, Salahley, and Arabsiyo</w:t>
      </w:r>
      <w:r>
        <w:rPr>
          <w:rFonts w:ascii="Calibri" w:hAnsi="Calibri" w:cs="Calibri"/>
          <w:b w:val="0"/>
          <w:bCs w:val="0"/>
          <w:color w:val="auto"/>
          <w:sz w:val="24"/>
          <w:szCs w:val="24"/>
        </w:rPr>
        <w:t xml:space="preserve"> villages, </w:t>
      </w:r>
      <w:r w:rsidRPr="004F12D0">
        <w:rPr>
          <w:rFonts w:ascii="Calibri" w:hAnsi="Calibri" w:cs="Calibri"/>
          <w:b w:val="0"/>
          <w:bCs w:val="0"/>
          <w:color w:val="auto"/>
          <w:sz w:val="24"/>
          <w:szCs w:val="24"/>
        </w:rPr>
        <w:t>currently lack</w:t>
      </w:r>
      <w:r>
        <w:rPr>
          <w:rFonts w:ascii="Calibri" w:hAnsi="Calibri" w:cs="Calibri"/>
          <w:b w:val="0"/>
          <w:bCs w:val="0"/>
          <w:color w:val="auto"/>
          <w:sz w:val="24"/>
          <w:szCs w:val="24"/>
        </w:rPr>
        <w:t>ing</w:t>
      </w:r>
      <w:r w:rsidRPr="004F12D0">
        <w:rPr>
          <w:rFonts w:ascii="Calibri" w:hAnsi="Calibri" w:cs="Calibri"/>
          <w:b w:val="0"/>
          <w:bCs w:val="0"/>
          <w:color w:val="auto"/>
          <w:sz w:val="24"/>
          <w:szCs w:val="24"/>
        </w:rPr>
        <w:t xml:space="preserve"> formal Technical and Vocational Education and Training (TVET) infrastructure, limiting access to skills development opportunities for local populations</w:t>
      </w:r>
      <w:r>
        <w:rPr>
          <w:rFonts w:ascii="Calibri" w:hAnsi="Calibri" w:cs="Calibri"/>
          <w:b w:val="0"/>
          <w:bCs w:val="0"/>
          <w:color w:val="auto"/>
          <w:sz w:val="24"/>
          <w:szCs w:val="24"/>
        </w:rPr>
        <w:t>.</w:t>
      </w:r>
    </w:p>
    <w:p w14:paraId="50A6FC5C" w14:textId="1BDB61C1" w:rsidR="004F12D0" w:rsidRDefault="004F12D0" w:rsidP="004F12D0">
      <w:pPr>
        <w:pStyle w:val="Heading2"/>
        <w:jc w:val="both"/>
        <w:rPr>
          <w:rFonts w:ascii="Calibri" w:hAnsi="Calibri" w:cs="Calibri"/>
          <w:b w:val="0"/>
          <w:bCs w:val="0"/>
          <w:color w:val="auto"/>
          <w:sz w:val="24"/>
          <w:szCs w:val="24"/>
        </w:rPr>
      </w:pPr>
      <w:r w:rsidRPr="004F12D0">
        <w:rPr>
          <w:rFonts w:ascii="Calibri" w:hAnsi="Calibri" w:cs="Calibri"/>
          <w:b w:val="0"/>
          <w:bCs w:val="0"/>
          <w:color w:val="auto"/>
          <w:sz w:val="24"/>
          <w:szCs w:val="24"/>
        </w:rPr>
        <w:t xml:space="preserve">To address this gap, DRC seeks to engage qualified and accredited TVET institutions that have the capacity to establish temporary training centers in these locations and deliver short-term, market-relevant courses aligned with findings from a recent </w:t>
      </w:r>
      <w:r w:rsidR="002B2FEC">
        <w:rPr>
          <w:rFonts w:ascii="Calibri" w:hAnsi="Calibri" w:cs="Calibri"/>
          <w:b w:val="0"/>
          <w:bCs w:val="0"/>
          <w:color w:val="auto"/>
          <w:sz w:val="24"/>
          <w:szCs w:val="24"/>
        </w:rPr>
        <w:t>Market</w:t>
      </w:r>
      <w:r w:rsidRPr="004F12D0">
        <w:rPr>
          <w:rFonts w:ascii="Calibri" w:hAnsi="Calibri" w:cs="Calibri"/>
          <w:b w:val="0"/>
          <w:bCs w:val="0"/>
          <w:color w:val="auto"/>
          <w:sz w:val="24"/>
          <w:szCs w:val="24"/>
        </w:rPr>
        <w:t xml:space="preserve"> Skills Demand Assessment</w:t>
      </w:r>
      <w:r>
        <w:rPr>
          <w:rFonts w:ascii="Calibri" w:hAnsi="Calibri" w:cs="Calibri"/>
          <w:b w:val="0"/>
          <w:bCs w:val="0"/>
          <w:color w:val="auto"/>
          <w:sz w:val="24"/>
          <w:szCs w:val="24"/>
        </w:rPr>
        <w:t xml:space="preserve"> which DRC has conducted at this location through an external consultant. </w:t>
      </w:r>
    </w:p>
    <w:p w14:paraId="222A5072" w14:textId="3AFDB1D0" w:rsidR="00730132" w:rsidRPr="004F12D0" w:rsidRDefault="00212BE3" w:rsidP="004F12D0">
      <w:pPr>
        <w:pStyle w:val="Heading2"/>
        <w:numPr>
          <w:ilvl w:val="0"/>
          <w:numId w:val="10"/>
        </w:numPr>
        <w:rPr>
          <w:color w:val="C00000"/>
          <w:sz w:val="24"/>
          <w:szCs w:val="24"/>
        </w:rPr>
      </w:pPr>
      <w:r w:rsidRPr="004F12D0">
        <w:rPr>
          <w:color w:val="C00000"/>
          <w:sz w:val="24"/>
          <w:szCs w:val="24"/>
        </w:rPr>
        <w:t>Objective</w:t>
      </w:r>
    </w:p>
    <w:p w14:paraId="2E19D213" w14:textId="1D74A4F8" w:rsidR="004F12D0" w:rsidRDefault="004F12D0" w:rsidP="00512DAB">
      <w:pPr>
        <w:pStyle w:val="Heading2"/>
        <w:spacing w:before="0"/>
        <w:jc w:val="both"/>
        <w:rPr>
          <w:rFonts w:ascii="Calibri" w:hAnsi="Calibri" w:cs="Calibri"/>
          <w:b w:val="0"/>
          <w:bCs w:val="0"/>
          <w:color w:val="auto"/>
          <w:sz w:val="24"/>
          <w:szCs w:val="24"/>
        </w:rPr>
      </w:pPr>
      <w:r w:rsidRPr="004F12D0">
        <w:rPr>
          <w:rFonts w:ascii="Calibri" w:hAnsi="Calibri" w:cs="Calibri"/>
          <w:b w:val="0"/>
          <w:bCs w:val="0"/>
          <w:color w:val="auto"/>
          <w:sz w:val="24"/>
          <w:szCs w:val="24"/>
        </w:rPr>
        <w:t xml:space="preserve">The objective of this assignment is to engage qualified and accredited TVET institutions to deliver high-quality, market-relevant vocational training to vulnerable groups in </w:t>
      </w:r>
      <w:r>
        <w:rPr>
          <w:rFonts w:ascii="Calibri" w:hAnsi="Calibri" w:cs="Calibri"/>
          <w:b w:val="0"/>
          <w:bCs w:val="0"/>
          <w:color w:val="auto"/>
          <w:sz w:val="24"/>
          <w:szCs w:val="24"/>
        </w:rPr>
        <w:t>the target</w:t>
      </w:r>
      <w:r w:rsidRPr="004F12D0">
        <w:rPr>
          <w:rFonts w:ascii="Calibri" w:hAnsi="Calibri" w:cs="Calibri"/>
          <w:b w:val="0"/>
          <w:bCs w:val="0"/>
          <w:color w:val="auto"/>
          <w:sz w:val="24"/>
          <w:szCs w:val="24"/>
        </w:rPr>
        <w:t xml:space="preserve"> locations. The training aims to enhance the employability and income-generating potential of youth, women, IDPs, and returnees by equipping them with practical skills, life skills, and entrepreneurship knowledge, while also facilitating linkages to employment or self-employment opportunities.</w:t>
      </w:r>
    </w:p>
    <w:p w14:paraId="26463776" w14:textId="5E722F14" w:rsidR="00730132" w:rsidRDefault="00212BE3" w:rsidP="004F12D0">
      <w:pPr>
        <w:pStyle w:val="Heading2"/>
        <w:numPr>
          <w:ilvl w:val="0"/>
          <w:numId w:val="10"/>
        </w:numPr>
        <w:rPr>
          <w:color w:val="C00000"/>
          <w:sz w:val="24"/>
          <w:szCs w:val="24"/>
        </w:rPr>
      </w:pPr>
      <w:r w:rsidRPr="004F12D0">
        <w:rPr>
          <w:color w:val="C00000"/>
          <w:sz w:val="24"/>
          <w:szCs w:val="24"/>
        </w:rPr>
        <w:t>Scope of Work</w:t>
      </w:r>
    </w:p>
    <w:p w14:paraId="53DD2706" w14:textId="77777777" w:rsidR="00512DAB" w:rsidRPr="00512DAB" w:rsidRDefault="00512DAB" w:rsidP="00512DAB">
      <w:pPr>
        <w:spacing w:after="0"/>
        <w:rPr>
          <w:rFonts w:ascii="Calibri" w:eastAsiaTheme="majorEastAsia" w:hAnsi="Calibri" w:cs="Calibri"/>
          <w:b/>
          <w:bCs/>
          <w:i/>
          <w:iCs/>
          <w:sz w:val="24"/>
          <w:szCs w:val="24"/>
        </w:rPr>
      </w:pPr>
      <w:r w:rsidRPr="00512DAB">
        <w:rPr>
          <w:rFonts w:ascii="Calibri" w:eastAsiaTheme="majorEastAsia" w:hAnsi="Calibri" w:cs="Calibri"/>
          <w:b/>
          <w:bCs/>
          <w:i/>
          <w:iCs/>
          <w:sz w:val="24"/>
          <w:szCs w:val="24"/>
        </w:rPr>
        <w:t>The selected TVET institutions will be required to:</w:t>
      </w:r>
    </w:p>
    <w:p w14:paraId="33597534" w14:textId="2B2C0D43" w:rsidR="00512DAB" w:rsidRPr="00512DAB" w:rsidRDefault="00512DAB" w:rsidP="64BE6076">
      <w:pPr>
        <w:pStyle w:val="ListParagraph"/>
        <w:numPr>
          <w:ilvl w:val="0"/>
          <w:numId w:val="12"/>
        </w:numPr>
        <w:spacing w:after="0"/>
        <w:jc w:val="both"/>
        <w:rPr>
          <w:rFonts w:ascii="Calibri" w:eastAsiaTheme="majorEastAsia" w:hAnsi="Calibri" w:cs="Calibri"/>
          <w:sz w:val="24"/>
          <w:szCs w:val="24"/>
        </w:rPr>
      </w:pPr>
      <w:r w:rsidRPr="64BE6076">
        <w:rPr>
          <w:rFonts w:ascii="Calibri" w:eastAsiaTheme="majorEastAsia" w:hAnsi="Calibri" w:cs="Calibri"/>
          <w:sz w:val="24"/>
          <w:szCs w:val="24"/>
        </w:rPr>
        <w:t xml:space="preserve">Establish and operate </w:t>
      </w:r>
      <w:r w:rsidR="743E9A77" w:rsidRPr="64BE6076">
        <w:rPr>
          <w:rFonts w:ascii="Calibri" w:eastAsiaTheme="majorEastAsia" w:hAnsi="Calibri" w:cs="Calibri"/>
          <w:sz w:val="24"/>
          <w:szCs w:val="24"/>
        </w:rPr>
        <w:t>mobile</w:t>
      </w:r>
      <w:r w:rsidRPr="64BE6076">
        <w:rPr>
          <w:rFonts w:ascii="Calibri" w:eastAsiaTheme="majorEastAsia" w:hAnsi="Calibri" w:cs="Calibri"/>
          <w:sz w:val="24"/>
          <w:szCs w:val="24"/>
        </w:rPr>
        <w:t xml:space="preserve"> training centers in the target locations of Jaleelo, Salahley, and Arabsiyo, where no formal TVET facilities currently exist. This includes securing and furnishing appropriate training spaces</w:t>
      </w:r>
      <w:r w:rsidR="61C9E3A4" w:rsidRPr="0FCB5140">
        <w:rPr>
          <w:rFonts w:ascii="Calibri" w:eastAsiaTheme="majorEastAsia" w:hAnsi="Calibri" w:cs="Calibri"/>
          <w:sz w:val="24"/>
          <w:szCs w:val="24"/>
        </w:rPr>
        <w:t>, deploying qualified TVET Trainers and appropriate training tools and equipment</w:t>
      </w:r>
      <w:r w:rsidRPr="0FCB5140">
        <w:rPr>
          <w:rFonts w:ascii="Calibri" w:eastAsiaTheme="majorEastAsia" w:hAnsi="Calibri" w:cs="Calibri"/>
          <w:sz w:val="24"/>
          <w:szCs w:val="24"/>
        </w:rPr>
        <w:t>.</w:t>
      </w:r>
      <w:r w:rsidRPr="64BE6076">
        <w:rPr>
          <w:rFonts w:ascii="Calibri" w:eastAsiaTheme="majorEastAsia" w:hAnsi="Calibri" w:cs="Calibri"/>
          <w:sz w:val="24"/>
          <w:szCs w:val="24"/>
        </w:rPr>
        <w:t xml:space="preserve"> DRC has conducted discussions with </w:t>
      </w:r>
      <w:r w:rsidRPr="64BE6076">
        <w:rPr>
          <w:rFonts w:ascii="Calibri" w:eastAsiaTheme="majorEastAsia" w:hAnsi="Calibri" w:cs="Calibri"/>
          <w:sz w:val="24"/>
          <w:szCs w:val="24"/>
        </w:rPr>
        <w:lastRenderedPageBreak/>
        <w:t xml:space="preserve">the communities and there is availability of premises where the TVET centers can rent for the duration of the trainings. </w:t>
      </w:r>
    </w:p>
    <w:p w14:paraId="25B8D57C" w14:textId="3397B2CF" w:rsidR="00512DAB" w:rsidRPr="00512DAB" w:rsidRDefault="00512DAB" w:rsidP="64BE6076">
      <w:pPr>
        <w:pStyle w:val="ListParagraph"/>
        <w:numPr>
          <w:ilvl w:val="0"/>
          <w:numId w:val="12"/>
        </w:numPr>
        <w:spacing w:after="0"/>
        <w:jc w:val="both"/>
        <w:rPr>
          <w:rFonts w:ascii="Calibri" w:eastAsiaTheme="majorEastAsia" w:hAnsi="Calibri" w:cs="Calibri"/>
          <w:sz w:val="24"/>
          <w:szCs w:val="24"/>
        </w:rPr>
      </w:pPr>
      <w:r w:rsidRPr="64BE6076">
        <w:rPr>
          <w:rFonts w:ascii="Calibri" w:eastAsiaTheme="majorEastAsia" w:hAnsi="Calibri" w:cs="Calibri"/>
          <w:sz w:val="24"/>
          <w:szCs w:val="24"/>
        </w:rPr>
        <w:t>Deliver 6-month vocational training courses in at least one or more of the following skills, based on demand and capacity:</w:t>
      </w:r>
    </w:p>
    <w:p w14:paraId="28FF5192" w14:textId="77777777" w:rsidR="00512DAB" w:rsidRDefault="00512DAB" w:rsidP="00512DAB">
      <w:pPr>
        <w:pStyle w:val="ListParagraph"/>
        <w:numPr>
          <w:ilvl w:val="0"/>
          <w:numId w:val="13"/>
        </w:numPr>
        <w:spacing w:after="0"/>
        <w:rPr>
          <w:rFonts w:ascii="Calibri" w:eastAsiaTheme="majorEastAsia" w:hAnsi="Calibri" w:cs="Calibri"/>
          <w:sz w:val="24"/>
          <w:szCs w:val="24"/>
        </w:rPr>
      </w:pPr>
      <w:r w:rsidRPr="00512DAB">
        <w:rPr>
          <w:rFonts w:ascii="Calibri" w:eastAsiaTheme="majorEastAsia" w:hAnsi="Calibri" w:cs="Calibri"/>
          <w:sz w:val="24"/>
          <w:szCs w:val="24"/>
        </w:rPr>
        <w:t>Solar Installation and Maintenance</w:t>
      </w:r>
    </w:p>
    <w:p w14:paraId="7115A41E" w14:textId="77777777" w:rsidR="00512DAB" w:rsidRDefault="00512DAB" w:rsidP="00512DAB">
      <w:pPr>
        <w:pStyle w:val="ListParagraph"/>
        <w:numPr>
          <w:ilvl w:val="0"/>
          <w:numId w:val="13"/>
        </w:numPr>
        <w:spacing w:after="0"/>
        <w:rPr>
          <w:rFonts w:ascii="Calibri" w:eastAsiaTheme="majorEastAsia" w:hAnsi="Calibri" w:cs="Calibri"/>
          <w:sz w:val="24"/>
          <w:szCs w:val="24"/>
        </w:rPr>
      </w:pPr>
      <w:r w:rsidRPr="00512DAB">
        <w:rPr>
          <w:rFonts w:ascii="Calibri" w:eastAsiaTheme="majorEastAsia" w:hAnsi="Calibri" w:cs="Calibri"/>
          <w:sz w:val="24"/>
          <w:szCs w:val="24"/>
        </w:rPr>
        <w:t>Henna and Makeup</w:t>
      </w:r>
    </w:p>
    <w:p w14:paraId="65710916" w14:textId="77777777" w:rsidR="00512DAB" w:rsidRDefault="00512DAB" w:rsidP="00512DAB">
      <w:pPr>
        <w:pStyle w:val="ListParagraph"/>
        <w:numPr>
          <w:ilvl w:val="0"/>
          <w:numId w:val="13"/>
        </w:numPr>
        <w:spacing w:after="0"/>
        <w:rPr>
          <w:rFonts w:ascii="Calibri" w:eastAsiaTheme="majorEastAsia" w:hAnsi="Calibri" w:cs="Calibri"/>
          <w:sz w:val="24"/>
          <w:szCs w:val="24"/>
        </w:rPr>
      </w:pPr>
      <w:r w:rsidRPr="00512DAB">
        <w:rPr>
          <w:rFonts w:ascii="Calibri" w:eastAsiaTheme="majorEastAsia" w:hAnsi="Calibri" w:cs="Calibri"/>
          <w:sz w:val="24"/>
          <w:szCs w:val="24"/>
        </w:rPr>
        <w:t>Plumbing</w:t>
      </w:r>
    </w:p>
    <w:p w14:paraId="49692AE9" w14:textId="77777777" w:rsidR="00512DAB" w:rsidRDefault="00512DAB" w:rsidP="00512DAB">
      <w:pPr>
        <w:pStyle w:val="ListParagraph"/>
        <w:numPr>
          <w:ilvl w:val="0"/>
          <w:numId w:val="13"/>
        </w:numPr>
        <w:spacing w:after="0"/>
        <w:rPr>
          <w:rFonts w:ascii="Calibri" w:eastAsiaTheme="majorEastAsia" w:hAnsi="Calibri" w:cs="Calibri"/>
          <w:sz w:val="24"/>
          <w:szCs w:val="24"/>
        </w:rPr>
      </w:pPr>
      <w:r w:rsidRPr="00512DAB">
        <w:rPr>
          <w:rFonts w:ascii="Calibri" w:eastAsiaTheme="majorEastAsia" w:hAnsi="Calibri" w:cs="Calibri"/>
          <w:sz w:val="24"/>
          <w:szCs w:val="24"/>
        </w:rPr>
        <w:t>Electricity</w:t>
      </w:r>
    </w:p>
    <w:p w14:paraId="5DC35D5F" w14:textId="77777777" w:rsidR="00512DAB" w:rsidRDefault="00512DAB" w:rsidP="00512DAB">
      <w:pPr>
        <w:pStyle w:val="ListParagraph"/>
        <w:numPr>
          <w:ilvl w:val="0"/>
          <w:numId w:val="13"/>
        </w:numPr>
        <w:spacing w:after="0"/>
        <w:rPr>
          <w:rFonts w:ascii="Calibri" w:eastAsiaTheme="majorEastAsia" w:hAnsi="Calibri" w:cs="Calibri"/>
          <w:sz w:val="24"/>
          <w:szCs w:val="24"/>
        </w:rPr>
      </w:pPr>
      <w:r w:rsidRPr="00512DAB">
        <w:rPr>
          <w:rFonts w:ascii="Calibri" w:eastAsiaTheme="majorEastAsia" w:hAnsi="Calibri" w:cs="Calibri"/>
          <w:sz w:val="24"/>
          <w:szCs w:val="24"/>
        </w:rPr>
        <w:t>Masonry</w:t>
      </w:r>
    </w:p>
    <w:p w14:paraId="0345E776" w14:textId="49D348F6" w:rsidR="00512DAB" w:rsidRDefault="00512DAB" w:rsidP="00512DAB">
      <w:pPr>
        <w:pStyle w:val="ListParagraph"/>
        <w:numPr>
          <w:ilvl w:val="0"/>
          <w:numId w:val="13"/>
        </w:numPr>
        <w:spacing w:after="0"/>
        <w:rPr>
          <w:rFonts w:ascii="Calibri" w:eastAsiaTheme="majorEastAsia" w:hAnsi="Calibri" w:cs="Calibri"/>
          <w:sz w:val="24"/>
          <w:szCs w:val="24"/>
        </w:rPr>
      </w:pPr>
      <w:r w:rsidRPr="00512DAB">
        <w:rPr>
          <w:rFonts w:ascii="Calibri" w:eastAsiaTheme="majorEastAsia" w:hAnsi="Calibri" w:cs="Calibri"/>
          <w:sz w:val="24"/>
          <w:szCs w:val="24"/>
        </w:rPr>
        <w:t>ICT</w:t>
      </w:r>
      <w:r>
        <w:rPr>
          <w:rFonts w:ascii="Calibri" w:eastAsiaTheme="majorEastAsia" w:hAnsi="Calibri" w:cs="Calibri"/>
          <w:sz w:val="24"/>
          <w:szCs w:val="24"/>
        </w:rPr>
        <w:t>/Digital skills</w:t>
      </w:r>
    </w:p>
    <w:p w14:paraId="1F2B0203" w14:textId="76325077" w:rsidR="00512DAB" w:rsidRPr="00512DAB" w:rsidRDefault="00512DAB" w:rsidP="00512DAB">
      <w:pPr>
        <w:pStyle w:val="ListParagraph"/>
        <w:numPr>
          <w:ilvl w:val="0"/>
          <w:numId w:val="13"/>
        </w:numPr>
        <w:spacing w:after="0"/>
        <w:rPr>
          <w:rFonts w:ascii="Calibri" w:eastAsiaTheme="majorEastAsia" w:hAnsi="Calibri" w:cs="Calibri"/>
          <w:sz w:val="24"/>
          <w:szCs w:val="24"/>
        </w:rPr>
      </w:pPr>
      <w:r w:rsidRPr="00512DAB">
        <w:rPr>
          <w:rFonts w:ascii="Calibri" w:eastAsiaTheme="majorEastAsia" w:hAnsi="Calibri" w:cs="Calibri"/>
          <w:sz w:val="24"/>
          <w:szCs w:val="24"/>
        </w:rPr>
        <w:t>Tailoring and Garment Design</w:t>
      </w:r>
    </w:p>
    <w:p w14:paraId="1E695732" w14:textId="77777777" w:rsidR="00512DAB" w:rsidRPr="00512DAB" w:rsidRDefault="00512DAB" w:rsidP="00512DAB">
      <w:pPr>
        <w:pStyle w:val="ListParagraph"/>
        <w:numPr>
          <w:ilvl w:val="0"/>
          <w:numId w:val="11"/>
        </w:numPr>
        <w:spacing w:after="0"/>
        <w:rPr>
          <w:rFonts w:ascii="Calibri" w:eastAsiaTheme="majorEastAsia" w:hAnsi="Calibri" w:cs="Calibri"/>
          <w:sz w:val="24"/>
          <w:szCs w:val="24"/>
        </w:rPr>
      </w:pPr>
      <w:r w:rsidRPr="00512DAB">
        <w:rPr>
          <w:rFonts w:ascii="Calibri" w:eastAsiaTheme="majorEastAsia" w:hAnsi="Calibri" w:cs="Calibri"/>
          <w:sz w:val="24"/>
          <w:szCs w:val="24"/>
        </w:rPr>
        <w:t>Provide all necessary training equipment, materials, and qualified instructors for each course.</w:t>
      </w:r>
    </w:p>
    <w:p w14:paraId="0482A9C6" w14:textId="52493F4F" w:rsidR="00512DAB" w:rsidRPr="00512DAB" w:rsidRDefault="00512DAB" w:rsidP="64BE6076">
      <w:pPr>
        <w:pStyle w:val="ListParagraph"/>
        <w:numPr>
          <w:ilvl w:val="0"/>
          <w:numId w:val="11"/>
        </w:numPr>
        <w:spacing w:after="0"/>
        <w:rPr>
          <w:rFonts w:ascii="Calibri" w:eastAsiaTheme="majorEastAsia" w:hAnsi="Calibri" w:cs="Calibri"/>
          <w:sz w:val="24"/>
          <w:szCs w:val="24"/>
        </w:rPr>
      </w:pPr>
      <w:r w:rsidRPr="64BE6076">
        <w:rPr>
          <w:rFonts w:ascii="Calibri" w:eastAsiaTheme="majorEastAsia" w:hAnsi="Calibri" w:cs="Calibri"/>
          <w:sz w:val="24"/>
          <w:szCs w:val="24"/>
        </w:rPr>
        <w:t xml:space="preserve">Integrate life skills training, </w:t>
      </w:r>
      <w:r w:rsidR="008D107D">
        <w:rPr>
          <w:rFonts w:ascii="Calibri" w:eastAsiaTheme="majorEastAsia" w:hAnsi="Calibri" w:cs="Calibri"/>
          <w:sz w:val="24"/>
          <w:szCs w:val="24"/>
        </w:rPr>
        <w:t xml:space="preserve">and </w:t>
      </w:r>
      <w:r w:rsidRPr="64BE6076">
        <w:rPr>
          <w:rFonts w:ascii="Calibri" w:eastAsiaTheme="majorEastAsia" w:hAnsi="Calibri" w:cs="Calibri"/>
          <w:sz w:val="24"/>
          <w:szCs w:val="24"/>
        </w:rPr>
        <w:t xml:space="preserve">basic entrepreneurship </w:t>
      </w:r>
      <w:r w:rsidR="008D107D">
        <w:rPr>
          <w:rFonts w:ascii="Calibri" w:eastAsiaTheme="majorEastAsia" w:hAnsi="Calibri" w:cs="Calibri"/>
          <w:sz w:val="24"/>
          <w:szCs w:val="24"/>
        </w:rPr>
        <w:t>skills</w:t>
      </w:r>
      <w:r w:rsidRPr="64BE6076">
        <w:rPr>
          <w:rFonts w:ascii="Calibri" w:eastAsiaTheme="majorEastAsia" w:hAnsi="Calibri" w:cs="Calibri"/>
          <w:sz w:val="24"/>
          <w:szCs w:val="24"/>
        </w:rPr>
        <w:t>, support into the vocational training curriculum.</w:t>
      </w:r>
    </w:p>
    <w:p w14:paraId="5B69C1CA" w14:textId="77777777" w:rsidR="00512DAB" w:rsidRPr="00512DAB" w:rsidRDefault="00512DAB" w:rsidP="00512DAB">
      <w:pPr>
        <w:pStyle w:val="ListParagraph"/>
        <w:numPr>
          <w:ilvl w:val="0"/>
          <w:numId w:val="11"/>
        </w:numPr>
        <w:spacing w:after="0"/>
        <w:rPr>
          <w:rFonts w:ascii="Calibri" w:eastAsiaTheme="majorEastAsia" w:hAnsi="Calibri" w:cs="Calibri"/>
          <w:sz w:val="24"/>
          <w:szCs w:val="24"/>
        </w:rPr>
      </w:pPr>
      <w:r w:rsidRPr="00512DAB">
        <w:rPr>
          <w:rFonts w:ascii="Calibri" w:eastAsiaTheme="majorEastAsia" w:hAnsi="Calibri" w:cs="Calibri"/>
          <w:sz w:val="24"/>
          <w:szCs w:val="24"/>
        </w:rPr>
        <w:t>Maintain and submit accurate training records, including attendance, progress tracking, and end-of-training summaries.</w:t>
      </w:r>
    </w:p>
    <w:p w14:paraId="43E4BA12" w14:textId="7AED3E53" w:rsidR="00512DAB" w:rsidRDefault="00512DAB" w:rsidP="64BE6076">
      <w:pPr>
        <w:pStyle w:val="ListParagraph"/>
        <w:numPr>
          <w:ilvl w:val="0"/>
          <w:numId w:val="11"/>
        </w:numPr>
        <w:spacing w:after="0"/>
        <w:rPr>
          <w:rFonts w:ascii="Calibri" w:eastAsiaTheme="majorEastAsia" w:hAnsi="Calibri" w:cs="Calibri"/>
          <w:sz w:val="24"/>
          <w:szCs w:val="24"/>
        </w:rPr>
      </w:pPr>
      <w:r w:rsidRPr="64BE6076">
        <w:rPr>
          <w:rFonts w:ascii="Calibri" w:eastAsiaTheme="majorEastAsia" w:hAnsi="Calibri" w:cs="Calibri"/>
          <w:sz w:val="24"/>
          <w:szCs w:val="24"/>
        </w:rPr>
        <w:t>Collaborate with DRC to ensure smooth coordination, timely delivery of services, and adherence to agreed-upon quality standards and timelines.</w:t>
      </w:r>
    </w:p>
    <w:p w14:paraId="4A20F9E1" w14:textId="10FDA92C" w:rsidR="5E5AF378" w:rsidRDefault="5E5AF378" w:rsidP="64BE6076">
      <w:pPr>
        <w:pStyle w:val="ListParagraph"/>
        <w:numPr>
          <w:ilvl w:val="0"/>
          <w:numId w:val="11"/>
        </w:numPr>
        <w:spacing w:after="0"/>
        <w:rPr>
          <w:rFonts w:ascii="Calibri" w:eastAsiaTheme="majorEastAsia" w:hAnsi="Calibri" w:cs="Calibri"/>
          <w:sz w:val="24"/>
          <w:szCs w:val="24"/>
        </w:rPr>
      </w:pPr>
      <w:r w:rsidRPr="64BE6076">
        <w:rPr>
          <w:rFonts w:ascii="Calibri" w:eastAsiaTheme="majorEastAsia" w:hAnsi="Calibri" w:cs="Calibri"/>
          <w:sz w:val="24"/>
          <w:szCs w:val="24"/>
        </w:rPr>
        <w:t xml:space="preserve">Collaborating with DRC in organizing job fairs before and after TVET </w:t>
      </w:r>
      <w:r w:rsidR="266CEFC6" w:rsidRPr="64BE6076">
        <w:rPr>
          <w:rFonts w:ascii="Calibri" w:eastAsiaTheme="majorEastAsia" w:hAnsi="Calibri" w:cs="Calibri"/>
          <w:sz w:val="24"/>
          <w:szCs w:val="24"/>
        </w:rPr>
        <w:t>training</w:t>
      </w:r>
    </w:p>
    <w:p w14:paraId="7CE13CCD" w14:textId="1539AD78" w:rsidR="00730132" w:rsidRPr="00512DAB" w:rsidRDefault="00212BE3" w:rsidP="002B2FEC">
      <w:pPr>
        <w:pStyle w:val="Heading2"/>
        <w:numPr>
          <w:ilvl w:val="0"/>
          <w:numId w:val="10"/>
        </w:numPr>
        <w:rPr>
          <w:color w:val="C00000"/>
          <w:sz w:val="24"/>
          <w:szCs w:val="24"/>
        </w:rPr>
      </w:pPr>
      <w:r w:rsidRPr="00512DAB">
        <w:rPr>
          <w:color w:val="C00000"/>
          <w:sz w:val="24"/>
          <w:szCs w:val="24"/>
        </w:rPr>
        <w:t>Target Beneficiaries</w:t>
      </w:r>
    </w:p>
    <w:p w14:paraId="3D49741B" w14:textId="77777777" w:rsidR="00512DAB" w:rsidRPr="00512DAB" w:rsidRDefault="00512DAB" w:rsidP="00512DAB">
      <w:pPr>
        <w:pStyle w:val="Heading2"/>
        <w:spacing w:before="0"/>
        <w:jc w:val="both"/>
        <w:rPr>
          <w:rFonts w:ascii="Calibri" w:hAnsi="Calibri" w:cs="Calibri"/>
          <w:b w:val="0"/>
          <w:bCs w:val="0"/>
          <w:color w:val="auto"/>
          <w:sz w:val="24"/>
          <w:szCs w:val="24"/>
        </w:rPr>
      </w:pPr>
      <w:r w:rsidRPr="00512DAB">
        <w:rPr>
          <w:rFonts w:ascii="Calibri" w:hAnsi="Calibri" w:cs="Calibri"/>
          <w:b w:val="0"/>
          <w:bCs w:val="0"/>
          <w:color w:val="auto"/>
          <w:sz w:val="24"/>
          <w:szCs w:val="24"/>
        </w:rPr>
        <w:t xml:space="preserve">The vocational training program will target a total of </w:t>
      </w:r>
      <w:r w:rsidRPr="00512DAB">
        <w:rPr>
          <w:rFonts w:ascii="Calibri" w:hAnsi="Calibri" w:cs="Calibri"/>
          <w:color w:val="auto"/>
          <w:sz w:val="24"/>
          <w:szCs w:val="24"/>
        </w:rPr>
        <w:t>100 beneficiaries</w:t>
      </w:r>
      <w:r w:rsidRPr="00512DAB">
        <w:rPr>
          <w:rFonts w:ascii="Calibri" w:hAnsi="Calibri" w:cs="Calibri"/>
          <w:b w:val="0"/>
          <w:bCs w:val="0"/>
          <w:color w:val="auto"/>
          <w:sz w:val="24"/>
          <w:szCs w:val="24"/>
        </w:rPr>
        <w:t xml:space="preserve"> across the three intervention locations: </w:t>
      </w:r>
      <w:r w:rsidRPr="00512DAB">
        <w:rPr>
          <w:rFonts w:ascii="Calibri" w:hAnsi="Calibri" w:cs="Calibri"/>
          <w:color w:val="auto"/>
          <w:sz w:val="24"/>
          <w:szCs w:val="24"/>
        </w:rPr>
        <w:t>Jaleelo, Salahley, and Arabsiyo</w:t>
      </w:r>
      <w:r w:rsidRPr="00512DAB">
        <w:rPr>
          <w:rFonts w:ascii="Calibri" w:hAnsi="Calibri" w:cs="Calibri"/>
          <w:b w:val="0"/>
          <w:bCs w:val="0"/>
          <w:color w:val="auto"/>
          <w:sz w:val="24"/>
          <w:szCs w:val="24"/>
        </w:rPr>
        <w:t>. The primary target groups include:</w:t>
      </w:r>
    </w:p>
    <w:p w14:paraId="45F7FE69" w14:textId="77777777" w:rsidR="00512DAB" w:rsidRPr="00512DAB" w:rsidRDefault="00512DAB" w:rsidP="00512DAB">
      <w:pPr>
        <w:pStyle w:val="Heading2"/>
        <w:numPr>
          <w:ilvl w:val="0"/>
          <w:numId w:val="14"/>
        </w:numPr>
        <w:spacing w:before="0"/>
        <w:jc w:val="both"/>
        <w:rPr>
          <w:rFonts w:ascii="Calibri" w:hAnsi="Calibri" w:cs="Calibri"/>
          <w:b w:val="0"/>
          <w:bCs w:val="0"/>
          <w:color w:val="auto"/>
          <w:sz w:val="24"/>
          <w:szCs w:val="24"/>
        </w:rPr>
      </w:pPr>
      <w:r w:rsidRPr="00512DAB">
        <w:rPr>
          <w:rFonts w:ascii="Calibri" w:hAnsi="Calibri" w:cs="Calibri"/>
          <w:b w:val="0"/>
          <w:bCs w:val="0"/>
          <w:color w:val="auto"/>
          <w:sz w:val="24"/>
          <w:szCs w:val="24"/>
        </w:rPr>
        <w:t>Youth (male and female)</w:t>
      </w:r>
    </w:p>
    <w:p w14:paraId="55E7CA60" w14:textId="77777777" w:rsidR="00512DAB" w:rsidRPr="00512DAB" w:rsidRDefault="00512DAB" w:rsidP="00512DAB">
      <w:pPr>
        <w:pStyle w:val="Heading2"/>
        <w:numPr>
          <w:ilvl w:val="0"/>
          <w:numId w:val="14"/>
        </w:numPr>
        <w:spacing w:before="0"/>
        <w:jc w:val="both"/>
        <w:rPr>
          <w:rFonts w:ascii="Calibri" w:hAnsi="Calibri" w:cs="Calibri"/>
          <w:b w:val="0"/>
          <w:bCs w:val="0"/>
          <w:color w:val="auto"/>
          <w:sz w:val="24"/>
          <w:szCs w:val="24"/>
        </w:rPr>
      </w:pPr>
      <w:r w:rsidRPr="00512DAB">
        <w:rPr>
          <w:rFonts w:ascii="Calibri" w:hAnsi="Calibri" w:cs="Calibri"/>
          <w:b w:val="0"/>
          <w:bCs w:val="0"/>
          <w:color w:val="auto"/>
          <w:sz w:val="24"/>
          <w:szCs w:val="24"/>
        </w:rPr>
        <w:t>Women, particularly those with limited economic opportunities</w:t>
      </w:r>
    </w:p>
    <w:p w14:paraId="384BA29C" w14:textId="706F7062" w:rsidR="00512DAB" w:rsidRDefault="00512DAB" w:rsidP="00512DAB">
      <w:pPr>
        <w:pStyle w:val="Heading2"/>
        <w:numPr>
          <w:ilvl w:val="0"/>
          <w:numId w:val="14"/>
        </w:numPr>
        <w:spacing w:before="0"/>
        <w:jc w:val="both"/>
        <w:rPr>
          <w:rFonts w:ascii="Calibri" w:hAnsi="Calibri" w:cs="Calibri"/>
          <w:b w:val="0"/>
          <w:bCs w:val="0"/>
          <w:color w:val="auto"/>
          <w:sz w:val="24"/>
          <w:szCs w:val="24"/>
        </w:rPr>
      </w:pPr>
      <w:r w:rsidRPr="00512DAB">
        <w:rPr>
          <w:rFonts w:ascii="Calibri" w:hAnsi="Calibri" w:cs="Calibri"/>
          <w:b w:val="0"/>
          <w:bCs w:val="0"/>
          <w:color w:val="auto"/>
          <w:sz w:val="24"/>
          <w:szCs w:val="24"/>
        </w:rPr>
        <w:t xml:space="preserve">Internally Displaced Persons </w:t>
      </w:r>
      <w:r>
        <w:rPr>
          <w:rFonts w:ascii="Calibri" w:hAnsi="Calibri" w:cs="Calibri"/>
          <w:b w:val="0"/>
          <w:bCs w:val="0"/>
          <w:color w:val="auto"/>
          <w:sz w:val="24"/>
          <w:szCs w:val="24"/>
        </w:rPr>
        <w:t xml:space="preserve">– </w:t>
      </w:r>
      <w:r w:rsidRPr="00512DAB">
        <w:rPr>
          <w:rFonts w:ascii="Calibri" w:hAnsi="Calibri" w:cs="Calibri"/>
          <w:b w:val="0"/>
          <w:bCs w:val="0"/>
          <w:color w:val="auto"/>
          <w:sz w:val="24"/>
          <w:szCs w:val="24"/>
        </w:rPr>
        <w:t>IDPs</w:t>
      </w:r>
    </w:p>
    <w:p w14:paraId="491F0BCA" w14:textId="69AA4472" w:rsidR="00512DAB" w:rsidRDefault="00512DAB" w:rsidP="00C32513">
      <w:pPr>
        <w:pStyle w:val="ListParagraph"/>
        <w:numPr>
          <w:ilvl w:val="0"/>
          <w:numId w:val="14"/>
        </w:numPr>
        <w:jc w:val="both"/>
        <w:rPr>
          <w:rFonts w:ascii="Calibri" w:hAnsi="Calibri" w:cs="Calibri"/>
          <w:sz w:val="24"/>
          <w:szCs w:val="24"/>
        </w:rPr>
      </w:pPr>
      <w:r w:rsidRPr="00512DAB">
        <w:rPr>
          <w:rFonts w:ascii="Calibri" w:hAnsi="Calibri" w:cs="Calibri"/>
          <w:sz w:val="24"/>
          <w:szCs w:val="24"/>
        </w:rPr>
        <w:t xml:space="preserve">People with Disability </w:t>
      </w:r>
      <w:r>
        <w:rPr>
          <w:rFonts w:ascii="Calibri" w:hAnsi="Calibri" w:cs="Calibri"/>
          <w:sz w:val="24"/>
          <w:szCs w:val="24"/>
        </w:rPr>
        <w:t>–</w:t>
      </w:r>
      <w:r w:rsidRPr="00512DAB">
        <w:rPr>
          <w:rFonts w:ascii="Calibri" w:hAnsi="Calibri" w:cs="Calibri"/>
          <w:sz w:val="24"/>
          <w:szCs w:val="24"/>
        </w:rPr>
        <w:t xml:space="preserve"> PWD</w:t>
      </w:r>
    </w:p>
    <w:p w14:paraId="48AA1D6D" w14:textId="42581B60" w:rsidR="00512DAB" w:rsidRPr="00512DAB" w:rsidRDefault="00512DAB" w:rsidP="00C32513">
      <w:pPr>
        <w:pStyle w:val="ListParagraph"/>
        <w:numPr>
          <w:ilvl w:val="0"/>
          <w:numId w:val="14"/>
        </w:numPr>
        <w:jc w:val="both"/>
        <w:rPr>
          <w:rFonts w:ascii="Calibri" w:hAnsi="Calibri" w:cs="Calibri"/>
          <w:sz w:val="24"/>
          <w:szCs w:val="24"/>
        </w:rPr>
      </w:pPr>
      <w:r w:rsidRPr="00512DAB">
        <w:rPr>
          <w:rFonts w:ascii="Calibri" w:hAnsi="Calibri" w:cs="Calibri"/>
          <w:sz w:val="24"/>
          <w:szCs w:val="24"/>
        </w:rPr>
        <w:t>Returnees seeking reintegration and livelihood support</w:t>
      </w:r>
    </w:p>
    <w:p w14:paraId="4137C7DF" w14:textId="742A7EC0" w:rsidR="00512DAB" w:rsidRPr="00512DAB" w:rsidRDefault="00512DAB" w:rsidP="00512DAB">
      <w:pPr>
        <w:pStyle w:val="Heading2"/>
        <w:spacing w:before="0"/>
        <w:jc w:val="both"/>
        <w:rPr>
          <w:rFonts w:ascii="Calibri" w:hAnsi="Calibri" w:cs="Calibri"/>
          <w:b w:val="0"/>
          <w:bCs w:val="0"/>
          <w:color w:val="auto"/>
          <w:sz w:val="24"/>
          <w:szCs w:val="24"/>
        </w:rPr>
      </w:pPr>
      <w:r w:rsidRPr="00512DAB">
        <w:rPr>
          <w:rFonts w:ascii="Calibri" w:hAnsi="Calibri" w:cs="Calibri"/>
          <w:b w:val="0"/>
          <w:bCs w:val="0"/>
          <w:color w:val="auto"/>
          <w:sz w:val="24"/>
          <w:szCs w:val="24"/>
        </w:rPr>
        <w:lastRenderedPageBreak/>
        <w:t>DRC will lead the beneficiary identification and selection process using predefined criteria to ensure transparency, inclusiveness, and alignment with project objectives. The final list of selected trainees will be shared with the contracted TVET providers</w:t>
      </w:r>
      <w:r>
        <w:rPr>
          <w:rFonts w:ascii="Calibri" w:hAnsi="Calibri" w:cs="Calibri"/>
          <w:b w:val="0"/>
          <w:bCs w:val="0"/>
          <w:color w:val="auto"/>
          <w:sz w:val="24"/>
          <w:szCs w:val="24"/>
        </w:rPr>
        <w:t xml:space="preserve">. </w:t>
      </w:r>
    </w:p>
    <w:p w14:paraId="0F494BF2" w14:textId="24C8DEFC" w:rsidR="00730132" w:rsidRPr="002B2FEC" w:rsidRDefault="00212BE3" w:rsidP="002B2FEC">
      <w:pPr>
        <w:pStyle w:val="Heading2"/>
        <w:numPr>
          <w:ilvl w:val="0"/>
          <w:numId w:val="10"/>
        </w:numPr>
        <w:rPr>
          <w:color w:val="C00000"/>
          <w:sz w:val="24"/>
          <w:szCs w:val="24"/>
        </w:rPr>
      </w:pPr>
      <w:r w:rsidRPr="002B2FEC">
        <w:rPr>
          <w:color w:val="C00000"/>
          <w:sz w:val="24"/>
          <w:szCs w:val="24"/>
        </w:rPr>
        <w:t xml:space="preserve"> Duration and Location</w:t>
      </w:r>
    </w:p>
    <w:p w14:paraId="09F33F03" w14:textId="79C96592" w:rsidR="00730132" w:rsidRDefault="00212BE3" w:rsidP="002B2FEC">
      <w:pPr>
        <w:spacing w:after="0"/>
        <w:jc w:val="both"/>
        <w:rPr>
          <w:rFonts w:ascii="Calibri" w:hAnsi="Calibri" w:cs="Calibri"/>
          <w:sz w:val="24"/>
          <w:szCs w:val="24"/>
        </w:rPr>
      </w:pPr>
      <w:r w:rsidRPr="002B2FEC">
        <w:rPr>
          <w:rFonts w:ascii="Calibri" w:hAnsi="Calibri" w:cs="Calibri"/>
          <w:sz w:val="24"/>
          <w:szCs w:val="24"/>
        </w:rPr>
        <w:t xml:space="preserve">The total duration of the contract </w:t>
      </w:r>
      <w:r w:rsidR="000F3C79">
        <w:rPr>
          <w:rFonts w:ascii="Calibri" w:hAnsi="Calibri" w:cs="Calibri"/>
          <w:sz w:val="24"/>
          <w:szCs w:val="24"/>
        </w:rPr>
        <w:t>will be specified in the agreement between DRC and the awarded supplier</w:t>
      </w:r>
      <w:r w:rsidRPr="002B2FEC">
        <w:rPr>
          <w:rFonts w:ascii="Calibri" w:hAnsi="Calibri" w:cs="Calibri"/>
          <w:sz w:val="24"/>
          <w:szCs w:val="24"/>
        </w:rPr>
        <w:t>. Trainings will be implemented in the villages of Jaleelo, Salahley, and Arabsiyo, where the provider will be expected to establish temporary centers.</w:t>
      </w:r>
    </w:p>
    <w:p w14:paraId="309D8E0B" w14:textId="77777777" w:rsidR="002B2FEC" w:rsidRPr="002B2FEC" w:rsidRDefault="002B2FEC" w:rsidP="002B2FEC">
      <w:pPr>
        <w:spacing w:after="0"/>
        <w:jc w:val="both"/>
        <w:rPr>
          <w:rFonts w:ascii="Calibri" w:hAnsi="Calibri" w:cs="Calibri"/>
          <w:sz w:val="24"/>
          <w:szCs w:val="24"/>
        </w:rPr>
      </w:pPr>
    </w:p>
    <w:p w14:paraId="53C4FD20" w14:textId="5A61215E" w:rsidR="00730132" w:rsidRPr="002B2FEC" w:rsidRDefault="00212BE3" w:rsidP="002B2FEC">
      <w:pPr>
        <w:pStyle w:val="Heading2"/>
        <w:numPr>
          <w:ilvl w:val="0"/>
          <w:numId w:val="10"/>
        </w:numPr>
        <w:rPr>
          <w:color w:val="C00000"/>
          <w:sz w:val="24"/>
          <w:szCs w:val="24"/>
        </w:rPr>
      </w:pPr>
      <w:r w:rsidRPr="002B2FEC">
        <w:rPr>
          <w:color w:val="C00000"/>
          <w:sz w:val="24"/>
          <w:szCs w:val="24"/>
        </w:rPr>
        <w:t>Minimum Requirements for Bidders</w:t>
      </w:r>
    </w:p>
    <w:p w14:paraId="3E9BFA78" w14:textId="040AFDEE" w:rsidR="002B2FEC" w:rsidRPr="002B2FEC" w:rsidRDefault="002B2FEC" w:rsidP="002B2FEC">
      <w:pPr>
        <w:pStyle w:val="Heading2"/>
        <w:spacing w:before="0"/>
        <w:jc w:val="both"/>
        <w:rPr>
          <w:rFonts w:ascii="Calibri" w:hAnsi="Calibri" w:cs="Calibri"/>
          <w:b w:val="0"/>
          <w:bCs w:val="0"/>
          <w:color w:val="auto"/>
          <w:sz w:val="24"/>
          <w:szCs w:val="24"/>
        </w:rPr>
      </w:pPr>
      <w:r w:rsidRPr="002B2FEC">
        <w:rPr>
          <w:rFonts w:ascii="Calibri" w:hAnsi="Calibri" w:cs="Calibri"/>
          <w:b w:val="0"/>
          <w:bCs w:val="0"/>
          <w:color w:val="auto"/>
          <w:sz w:val="24"/>
          <w:szCs w:val="24"/>
        </w:rPr>
        <w:t>To be considered for this assignment, interested TVET institutions must meet the following minimum eligibility criteria:</w:t>
      </w:r>
    </w:p>
    <w:p w14:paraId="00E4AACF" w14:textId="77777777" w:rsidR="002B2FEC" w:rsidRPr="002B2FEC" w:rsidRDefault="002B2FEC" w:rsidP="002B2FEC">
      <w:pPr>
        <w:pStyle w:val="Heading2"/>
        <w:numPr>
          <w:ilvl w:val="0"/>
          <w:numId w:val="16"/>
        </w:numPr>
        <w:spacing w:before="0"/>
        <w:jc w:val="both"/>
        <w:rPr>
          <w:rFonts w:ascii="Calibri" w:hAnsi="Calibri" w:cs="Calibri"/>
          <w:b w:val="0"/>
          <w:bCs w:val="0"/>
          <w:color w:val="auto"/>
          <w:sz w:val="24"/>
          <w:szCs w:val="24"/>
        </w:rPr>
      </w:pPr>
      <w:r w:rsidRPr="002B2FEC">
        <w:rPr>
          <w:rFonts w:ascii="Calibri" w:hAnsi="Calibri" w:cs="Calibri"/>
          <w:b w:val="0"/>
          <w:bCs w:val="0"/>
          <w:color w:val="auto"/>
          <w:sz w:val="24"/>
          <w:szCs w:val="24"/>
        </w:rPr>
        <w:t>Be a legally registered training institution in Somaliland, with valid documentation proving active status.</w:t>
      </w:r>
    </w:p>
    <w:p w14:paraId="522A931B" w14:textId="77777777" w:rsidR="002B2FEC" w:rsidRPr="002B2FEC" w:rsidRDefault="002B2FEC" w:rsidP="002B2FEC">
      <w:pPr>
        <w:pStyle w:val="Heading2"/>
        <w:numPr>
          <w:ilvl w:val="0"/>
          <w:numId w:val="16"/>
        </w:numPr>
        <w:spacing w:before="0"/>
        <w:jc w:val="both"/>
        <w:rPr>
          <w:rFonts w:ascii="Calibri" w:hAnsi="Calibri" w:cs="Calibri"/>
          <w:b w:val="0"/>
          <w:bCs w:val="0"/>
          <w:color w:val="auto"/>
          <w:sz w:val="24"/>
          <w:szCs w:val="24"/>
        </w:rPr>
      </w:pPr>
      <w:r w:rsidRPr="002B2FEC">
        <w:rPr>
          <w:rFonts w:ascii="Calibri" w:hAnsi="Calibri" w:cs="Calibri"/>
          <w:b w:val="0"/>
          <w:bCs w:val="0"/>
          <w:color w:val="auto"/>
          <w:sz w:val="24"/>
          <w:szCs w:val="24"/>
        </w:rPr>
        <w:t>Hold formal accreditation from the Somaliland Ministry of Education and Science, authorizing the institution to deliver vocational training programs.</w:t>
      </w:r>
    </w:p>
    <w:p w14:paraId="13BC5124" w14:textId="3578DCAE" w:rsidR="002B2FEC" w:rsidRPr="002B2FEC" w:rsidRDefault="002B2FEC" w:rsidP="002B2FEC">
      <w:pPr>
        <w:pStyle w:val="Heading2"/>
        <w:numPr>
          <w:ilvl w:val="0"/>
          <w:numId w:val="16"/>
        </w:numPr>
        <w:spacing w:before="0"/>
        <w:jc w:val="both"/>
        <w:rPr>
          <w:rFonts w:ascii="Calibri" w:hAnsi="Calibri" w:cs="Calibri"/>
          <w:b w:val="0"/>
          <w:bCs w:val="0"/>
          <w:color w:val="auto"/>
          <w:sz w:val="24"/>
          <w:szCs w:val="24"/>
        </w:rPr>
      </w:pPr>
      <w:r w:rsidRPr="002B2FEC">
        <w:rPr>
          <w:rFonts w:ascii="Calibri" w:hAnsi="Calibri" w:cs="Calibri"/>
          <w:b w:val="0"/>
          <w:bCs w:val="0"/>
          <w:color w:val="auto"/>
          <w:sz w:val="24"/>
          <w:szCs w:val="24"/>
        </w:rPr>
        <w:t>Have a minimum of five (5) years of experience in delivering Technical and Vocational Education and Training (TVET), including at least three (3) years of successful collaboration with international NGOs, UN agencies, or similar development partners.</w:t>
      </w:r>
    </w:p>
    <w:p w14:paraId="161E4810" w14:textId="0431C2CE" w:rsidR="002B2FEC" w:rsidRPr="002B2FEC" w:rsidRDefault="002B2FEC" w:rsidP="002B2FEC">
      <w:pPr>
        <w:pStyle w:val="Heading2"/>
        <w:numPr>
          <w:ilvl w:val="0"/>
          <w:numId w:val="16"/>
        </w:numPr>
        <w:spacing w:before="0"/>
        <w:jc w:val="both"/>
        <w:rPr>
          <w:rFonts w:ascii="Calibri" w:hAnsi="Calibri" w:cs="Calibri"/>
          <w:b w:val="0"/>
          <w:bCs w:val="0"/>
          <w:color w:val="auto"/>
          <w:sz w:val="24"/>
          <w:szCs w:val="24"/>
        </w:rPr>
      </w:pPr>
      <w:r w:rsidRPr="002B2FEC">
        <w:rPr>
          <w:rFonts w:ascii="Calibri" w:hAnsi="Calibri" w:cs="Calibri"/>
          <w:b w:val="0"/>
          <w:bCs w:val="0"/>
          <w:color w:val="auto"/>
          <w:sz w:val="24"/>
          <w:szCs w:val="24"/>
        </w:rPr>
        <w:t>Demonstrate the operational capacity to establish and manage temporary training centers in Jaleelo, Salahley, and Arabsiyo, including logistical readiness to deploy trainers and resources to these locations.</w:t>
      </w:r>
    </w:p>
    <w:p w14:paraId="1F271AD3" w14:textId="6E0FF977" w:rsidR="002B2FEC" w:rsidRPr="002B2FEC" w:rsidRDefault="002B2FEC" w:rsidP="002B2FEC">
      <w:pPr>
        <w:pStyle w:val="Heading2"/>
        <w:numPr>
          <w:ilvl w:val="0"/>
          <w:numId w:val="16"/>
        </w:numPr>
        <w:spacing w:before="0"/>
        <w:jc w:val="both"/>
        <w:rPr>
          <w:rFonts w:ascii="Calibri" w:hAnsi="Calibri" w:cs="Calibri"/>
          <w:b w:val="0"/>
          <w:bCs w:val="0"/>
          <w:color w:val="auto"/>
          <w:sz w:val="24"/>
          <w:szCs w:val="24"/>
        </w:rPr>
      </w:pPr>
      <w:r w:rsidRPr="002B2FEC">
        <w:rPr>
          <w:rFonts w:ascii="Calibri" w:hAnsi="Calibri" w:cs="Calibri"/>
          <w:b w:val="0"/>
          <w:bCs w:val="0"/>
          <w:color w:val="auto"/>
          <w:sz w:val="24"/>
          <w:szCs w:val="24"/>
        </w:rPr>
        <w:t>Have a proven ability to provide all necessary training equipment, tools, and materials for the selected vocational courses.</w:t>
      </w:r>
    </w:p>
    <w:p w14:paraId="23B905DB" w14:textId="77777777" w:rsidR="00A24277" w:rsidRDefault="00A24277" w:rsidP="00A24277">
      <w:pPr>
        <w:pStyle w:val="Heading2"/>
        <w:numPr>
          <w:ilvl w:val="0"/>
          <w:numId w:val="16"/>
        </w:numPr>
        <w:spacing w:before="0"/>
        <w:jc w:val="both"/>
        <w:rPr>
          <w:rFonts w:ascii="Calibri" w:hAnsi="Calibri" w:cs="Calibri"/>
          <w:b w:val="0"/>
          <w:bCs w:val="0"/>
          <w:color w:val="auto"/>
          <w:sz w:val="24"/>
          <w:szCs w:val="24"/>
        </w:rPr>
      </w:pPr>
      <w:r>
        <w:rPr>
          <w:rFonts w:ascii="Calibri" w:hAnsi="Calibri" w:cs="Calibri"/>
          <w:b w:val="0"/>
          <w:bCs w:val="0"/>
          <w:color w:val="auto"/>
          <w:sz w:val="24"/>
          <w:szCs w:val="24"/>
        </w:rPr>
        <w:t>Have</w:t>
      </w:r>
      <w:r w:rsidR="002B2FEC" w:rsidRPr="002B2FEC">
        <w:rPr>
          <w:rFonts w:ascii="Calibri" w:hAnsi="Calibri" w:cs="Calibri"/>
          <w:b w:val="0"/>
          <w:bCs w:val="0"/>
          <w:color w:val="auto"/>
          <w:sz w:val="24"/>
          <w:szCs w:val="24"/>
        </w:rPr>
        <w:t xml:space="preserve"> a team of qualified trainers and technical personnel, with relevant certifications and experience in both technical instruction and adult learning methodologies.</w:t>
      </w:r>
    </w:p>
    <w:p w14:paraId="5C60E0E3" w14:textId="260753BC" w:rsidR="002B2FEC" w:rsidRDefault="002B2FEC" w:rsidP="64BE6076">
      <w:pPr>
        <w:pStyle w:val="Heading2"/>
        <w:numPr>
          <w:ilvl w:val="0"/>
          <w:numId w:val="16"/>
        </w:numPr>
        <w:spacing w:before="0"/>
        <w:jc w:val="both"/>
        <w:rPr>
          <w:rFonts w:ascii="Calibri" w:hAnsi="Calibri" w:cs="Calibri"/>
          <w:b w:val="0"/>
          <w:bCs w:val="0"/>
          <w:color w:val="auto"/>
          <w:sz w:val="24"/>
          <w:szCs w:val="24"/>
        </w:rPr>
      </w:pPr>
      <w:r w:rsidRPr="64BE6076">
        <w:rPr>
          <w:rFonts w:ascii="Calibri" w:hAnsi="Calibri" w:cs="Calibri"/>
          <w:b w:val="0"/>
          <w:bCs w:val="0"/>
          <w:color w:val="auto"/>
          <w:sz w:val="24"/>
          <w:szCs w:val="24"/>
        </w:rPr>
        <w:t>Be able to issue certificates of completion or recognized vocational qualifications to successful trainees upon course completion.</w:t>
      </w:r>
    </w:p>
    <w:p w14:paraId="007A41A2" w14:textId="0FBAB77F" w:rsidR="32457EC6" w:rsidRDefault="32457EC6" w:rsidP="64BE6076">
      <w:pPr>
        <w:pStyle w:val="Heading2"/>
        <w:numPr>
          <w:ilvl w:val="0"/>
          <w:numId w:val="16"/>
        </w:numPr>
        <w:spacing w:before="0"/>
        <w:jc w:val="both"/>
        <w:rPr>
          <w:rFonts w:ascii="Calibri" w:hAnsi="Calibri" w:cs="Calibri"/>
          <w:b w:val="0"/>
          <w:bCs w:val="0"/>
          <w:color w:val="auto"/>
          <w:sz w:val="24"/>
          <w:szCs w:val="24"/>
        </w:rPr>
      </w:pPr>
      <w:r w:rsidRPr="000F3C79">
        <w:rPr>
          <w:rFonts w:ascii="Calibri" w:hAnsi="Calibri" w:cs="Calibri"/>
          <w:b w:val="0"/>
          <w:bCs w:val="0"/>
          <w:color w:val="auto"/>
          <w:sz w:val="24"/>
          <w:szCs w:val="24"/>
        </w:rPr>
        <w:t>Practical experience in delivering business and life skills to TVET students</w:t>
      </w:r>
    </w:p>
    <w:p w14:paraId="7D0AE9D8" w14:textId="6E9570C3" w:rsidR="00730132" w:rsidRPr="00791C02" w:rsidRDefault="00212BE3" w:rsidP="00791C02">
      <w:pPr>
        <w:pStyle w:val="Heading2"/>
        <w:numPr>
          <w:ilvl w:val="0"/>
          <w:numId w:val="10"/>
        </w:numPr>
        <w:rPr>
          <w:color w:val="C00000"/>
          <w:sz w:val="24"/>
          <w:szCs w:val="24"/>
        </w:rPr>
      </w:pPr>
      <w:r w:rsidRPr="00791C02">
        <w:rPr>
          <w:color w:val="C00000"/>
          <w:sz w:val="24"/>
          <w:szCs w:val="24"/>
        </w:rPr>
        <w:t>Deliverables</w:t>
      </w:r>
    </w:p>
    <w:p w14:paraId="2DECC02E" w14:textId="507441D9" w:rsidR="00791C02" w:rsidRPr="00791C02" w:rsidRDefault="00791C02" w:rsidP="00C9737E">
      <w:pPr>
        <w:pStyle w:val="ListParagraph"/>
        <w:numPr>
          <w:ilvl w:val="0"/>
          <w:numId w:val="17"/>
        </w:numPr>
        <w:spacing w:after="0"/>
        <w:jc w:val="both"/>
        <w:rPr>
          <w:rFonts w:ascii="Calibri" w:hAnsi="Calibri" w:cs="Calibri"/>
          <w:sz w:val="24"/>
          <w:szCs w:val="24"/>
        </w:rPr>
      </w:pPr>
      <w:r w:rsidRPr="00791C02">
        <w:rPr>
          <w:rFonts w:ascii="Calibri" w:hAnsi="Calibri" w:cs="Calibri"/>
          <w:b/>
          <w:bCs/>
          <w:sz w:val="24"/>
          <w:szCs w:val="24"/>
        </w:rPr>
        <w:t>Training Records and Documentation:</w:t>
      </w:r>
      <w:r w:rsidRPr="00791C02">
        <w:rPr>
          <w:rFonts w:ascii="Calibri" w:hAnsi="Calibri" w:cs="Calibri"/>
          <w:sz w:val="24"/>
          <w:szCs w:val="24"/>
        </w:rPr>
        <w:t xml:space="preserve"> Selected TVET institution(s) will be required to maintain and submit accurate records related to the training program. This </w:t>
      </w:r>
      <w:r w:rsidRPr="00791C02">
        <w:rPr>
          <w:rFonts w:ascii="Calibri" w:hAnsi="Calibri" w:cs="Calibri"/>
          <w:sz w:val="24"/>
          <w:szCs w:val="24"/>
        </w:rPr>
        <w:lastRenderedPageBreak/>
        <w:t>includes</w:t>
      </w:r>
      <w:r>
        <w:rPr>
          <w:rFonts w:ascii="Calibri" w:hAnsi="Calibri" w:cs="Calibri"/>
          <w:sz w:val="24"/>
          <w:szCs w:val="24"/>
        </w:rPr>
        <w:t xml:space="preserve"> </w:t>
      </w:r>
      <w:r w:rsidRPr="00791C02">
        <w:rPr>
          <w:rFonts w:ascii="Calibri" w:hAnsi="Calibri" w:cs="Calibri"/>
          <w:sz w:val="24"/>
          <w:szCs w:val="24"/>
        </w:rPr>
        <w:t>Participant attendance sheets</w:t>
      </w:r>
      <w:r>
        <w:rPr>
          <w:rFonts w:ascii="Calibri" w:hAnsi="Calibri" w:cs="Calibri"/>
          <w:sz w:val="24"/>
          <w:szCs w:val="24"/>
        </w:rPr>
        <w:t xml:space="preserve">, </w:t>
      </w:r>
      <w:r w:rsidRPr="00791C02">
        <w:rPr>
          <w:rFonts w:ascii="Calibri" w:hAnsi="Calibri" w:cs="Calibri"/>
          <w:sz w:val="24"/>
          <w:szCs w:val="24"/>
        </w:rPr>
        <w:t>Progress reports and training evaluations</w:t>
      </w:r>
      <w:r>
        <w:rPr>
          <w:rFonts w:ascii="Calibri" w:hAnsi="Calibri" w:cs="Calibri"/>
          <w:sz w:val="24"/>
          <w:szCs w:val="24"/>
        </w:rPr>
        <w:t>, t</w:t>
      </w:r>
      <w:r w:rsidRPr="00791C02">
        <w:rPr>
          <w:rFonts w:ascii="Calibri" w:hAnsi="Calibri" w:cs="Calibri"/>
          <w:sz w:val="24"/>
          <w:szCs w:val="24"/>
        </w:rPr>
        <w:t>rainee list with completion status</w:t>
      </w:r>
    </w:p>
    <w:p w14:paraId="5889F125" w14:textId="1A5288B0" w:rsidR="00791C02" w:rsidRPr="00791C02" w:rsidRDefault="00791C02" w:rsidP="00791C02">
      <w:pPr>
        <w:pStyle w:val="ListParagraph"/>
        <w:numPr>
          <w:ilvl w:val="0"/>
          <w:numId w:val="17"/>
        </w:numPr>
        <w:spacing w:after="0"/>
        <w:jc w:val="both"/>
        <w:rPr>
          <w:rFonts w:ascii="Calibri" w:hAnsi="Calibri" w:cs="Calibri"/>
          <w:sz w:val="24"/>
          <w:szCs w:val="24"/>
        </w:rPr>
      </w:pPr>
      <w:r w:rsidRPr="00791C02">
        <w:rPr>
          <w:rFonts w:ascii="Calibri" w:hAnsi="Calibri" w:cs="Calibri"/>
          <w:b/>
          <w:bCs/>
          <w:sz w:val="24"/>
          <w:szCs w:val="24"/>
        </w:rPr>
        <w:t xml:space="preserve">Training Reports: </w:t>
      </w:r>
      <w:r w:rsidRPr="00791C02">
        <w:rPr>
          <w:rFonts w:ascii="Calibri" w:hAnsi="Calibri" w:cs="Calibri"/>
          <w:sz w:val="24"/>
          <w:szCs w:val="24"/>
        </w:rPr>
        <w:t xml:space="preserve">Comprehensive </w:t>
      </w:r>
      <w:r>
        <w:rPr>
          <w:rFonts w:ascii="Calibri" w:hAnsi="Calibri" w:cs="Calibri"/>
          <w:sz w:val="24"/>
          <w:szCs w:val="24"/>
        </w:rPr>
        <w:t xml:space="preserve">progress and final </w:t>
      </w:r>
      <w:r w:rsidRPr="00791C02">
        <w:rPr>
          <w:rFonts w:ascii="Calibri" w:hAnsi="Calibri" w:cs="Calibri"/>
          <w:sz w:val="24"/>
          <w:szCs w:val="24"/>
        </w:rPr>
        <w:t>report</w:t>
      </w:r>
      <w:r>
        <w:rPr>
          <w:rFonts w:ascii="Calibri" w:hAnsi="Calibri" w:cs="Calibri"/>
          <w:sz w:val="24"/>
          <w:szCs w:val="24"/>
        </w:rPr>
        <w:t>s</w:t>
      </w:r>
      <w:r w:rsidRPr="00791C02">
        <w:rPr>
          <w:rFonts w:ascii="Calibri" w:hAnsi="Calibri" w:cs="Calibri"/>
          <w:sz w:val="24"/>
          <w:szCs w:val="24"/>
        </w:rPr>
        <w:t xml:space="preserve"> summarizing training delivery, output achieved, challenges faced, lessons learned, and recommendations for </w:t>
      </w:r>
      <w:r>
        <w:rPr>
          <w:rFonts w:ascii="Calibri" w:hAnsi="Calibri" w:cs="Calibri"/>
          <w:sz w:val="24"/>
          <w:szCs w:val="24"/>
        </w:rPr>
        <w:t xml:space="preserve">subsequent stages or </w:t>
      </w:r>
      <w:r w:rsidRPr="00791C02">
        <w:rPr>
          <w:rFonts w:ascii="Calibri" w:hAnsi="Calibri" w:cs="Calibri"/>
          <w:sz w:val="24"/>
          <w:szCs w:val="24"/>
        </w:rPr>
        <w:t>future programming.</w:t>
      </w:r>
    </w:p>
    <w:p w14:paraId="61A87D72" w14:textId="111786A9" w:rsidR="00791C02" w:rsidRPr="00791C02" w:rsidRDefault="00791C02" w:rsidP="00C537A8">
      <w:pPr>
        <w:pStyle w:val="ListParagraph"/>
        <w:numPr>
          <w:ilvl w:val="0"/>
          <w:numId w:val="17"/>
        </w:numPr>
        <w:spacing w:after="0"/>
        <w:jc w:val="both"/>
      </w:pPr>
      <w:r w:rsidRPr="000F3C79">
        <w:rPr>
          <w:rFonts w:ascii="Calibri" w:hAnsi="Calibri" w:cs="Calibri"/>
          <w:b/>
          <w:bCs/>
          <w:sz w:val="24"/>
          <w:szCs w:val="24"/>
        </w:rPr>
        <w:t xml:space="preserve">Certification of Trainees: </w:t>
      </w:r>
      <w:r w:rsidRPr="000F3C79">
        <w:rPr>
          <w:rFonts w:ascii="Calibri" w:hAnsi="Calibri" w:cs="Calibri"/>
          <w:sz w:val="24"/>
          <w:szCs w:val="24"/>
        </w:rPr>
        <w:t xml:space="preserve">Issuance of accredited by Somaliland </w:t>
      </w:r>
      <w:proofErr w:type="spellStart"/>
      <w:r w:rsidRPr="000F3C79">
        <w:rPr>
          <w:rFonts w:ascii="Calibri" w:hAnsi="Calibri" w:cs="Calibri"/>
          <w:sz w:val="24"/>
          <w:szCs w:val="24"/>
        </w:rPr>
        <w:t>MoE</w:t>
      </w:r>
      <w:proofErr w:type="spellEnd"/>
      <w:r w:rsidRPr="000F3C79">
        <w:rPr>
          <w:rFonts w:ascii="Calibri" w:hAnsi="Calibri" w:cs="Calibri"/>
          <w:sz w:val="24"/>
          <w:szCs w:val="24"/>
        </w:rPr>
        <w:t xml:space="preserve"> completion certificates or relevant vocational qualifications to trainees who fulfill course requirements.</w:t>
      </w:r>
    </w:p>
    <w:p w14:paraId="381758EE" w14:textId="037521D0" w:rsidR="00730132" w:rsidRPr="00791C02" w:rsidRDefault="00212BE3" w:rsidP="00791C02">
      <w:pPr>
        <w:pStyle w:val="Heading2"/>
        <w:numPr>
          <w:ilvl w:val="0"/>
          <w:numId w:val="10"/>
        </w:numPr>
        <w:rPr>
          <w:color w:val="C00000"/>
          <w:sz w:val="24"/>
          <w:szCs w:val="24"/>
        </w:rPr>
      </w:pPr>
      <w:r w:rsidRPr="00791C02">
        <w:rPr>
          <w:color w:val="C00000"/>
          <w:sz w:val="24"/>
          <w:szCs w:val="24"/>
        </w:rPr>
        <w:t>Payment Terms</w:t>
      </w:r>
    </w:p>
    <w:p w14:paraId="72BB6645" w14:textId="66631457" w:rsidR="00730132" w:rsidRPr="00791C02" w:rsidRDefault="00212BE3" w:rsidP="00791C02">
      <w:pPr>
        <w:jc w:val="both"/>
        <w:rPr>
          <w:rFonts w:ascii="Calibri" w:hAnsi="Calibri" w:cs="Calibri"/>
          <w:sz w:val="24"/>
          <w:szCs w:val="24"/>
        </w:rPr>
      </w:pPr>
      <w:r w:rsidRPr="00791C02">
        <w:rPr>
          <w:rFonts w:ascii="Calibri" w:hAnsi="Calibri" w:cs="Calibri"/>
          <w:sz w:val="24"/>
          <w:szCs w:val="24"/>
        </w:rPr>
        <w:t xml:space="preserve">Payments will be based on </w:t>
      </w:r>
      <w:r w:rsidR="00791C02" w:rsidRPr="00791C02">
        <w:rPr>
          <w:rFonts w:ascii="Calibri" w:hAnsi="Calibri" w:cs="Calibri"/>
          <w:sz w:val="24"/>
          <w:szCs w:val="24"/>
        </w:rPr>
        <w:t>the achievement</w:t>
      </w:r>
      <w:r w:rsidRPr="00791C02">
        <w:rPr>
          <w:rFonts w:ascii="Calibri" w:hAnsi="Calibri" w:cs="Calibri"/>
          <w:sz w:val="24"/>
          <w:szCs w:val="24"/>
        </w:rPr>
        <w:t xml:space="preserve"> of deliverables and milestones agreed upon in the contract. </w:t>
      </w:r>
      <w:r w:rsidR="00791C02">
        <w:rPr>
          <w:rFonts w:ascii="Calibri" w:hAnsi="Calibri" w:cs="Calibri"/>
          <w:sz w:val="24"/>
          <w:szCs w:val="24"/>
        </w:rPr>
        <w:t>For the ITB b</w:t>
      </w:r>
      <w:r w:rsidRPr="00791C02">
        <w:rPr>
          <w:rFonts w:ascii="Calibri" w:hAnsi="Calibri" w:cs="Calibri"/>
          <w:sz w:val="24"/>
          <w:szCs w:val="24"/>
        </w:rPr>
        <w:t>idders are expected to submit a financial proposal with a detailed budget</w:t>
      </w:r>
      <w:r w:rsidR="00791C02">
        <w:rPr>
          <w:rFonts w:ascii="Calibri" w:hAnsi="Calibri" w:cs="Calibri"/>
          <w:sz w:val="24"/>
          <w:szCs w:val="24"/>
        </w:rPr>
        <w:t xml:space="preserve"> and inclusive of all related costs. </w:t>
      </w:r>
    </w:p>
    <w:p w14:paraId="1A4F4DAB" w14:textId="41EC2771" w:rsidR="00730132" w:rsidRDefault="00212BE3" w:rsidP="00791C02">
      <w:pPr>
        <w:pStyle w:val="Heading2"/>
        <w:numPr>
          <w:ilvl w:val="0"/>
          <w:numId w:val="10"/>
        </w:numPr>
        <w:rPr>
          <w:color w:val="C00000"/>
          <w:sz w:val="24"/>
          <w:szCs w:val="24"/>
        </w:rPr>
      </w:pPr>
      <w:r w:rsidRPr="00791C02">
        <w:rPr>
          <w:color w:val="C00000"/>
          <w:sz w:val="24"/>
          <w:szCs w:val="24"/>
        </w:rPr>
        <w:t>Proposal Submission Requirements</w:t>
      </w:r>
    </w:p>
    <w:p w14:paraId="3A9F122A" w14:textId="52EF6645" w:rsidR="00212BE3" w:rsidRPr="00212BE3" w:rsidRDefault="00212BE3" w:rsidP="00212BE3">
      <w:pPr>
        <w:spacing w:after="0"/>
        <w:jc w:val="both"/>
        <w:rPr>
          <w:rFonts w:ascii="Calibri" w:hAnsi="Calibri" w:cs="Calibri"/>
          <w:sz w:val="24"/>
          <w:szCs w:val="24"/>
        </w:rPr>
      </w:pPr>
      <w:r w:rsidRPr="00212BE3">
        <w:rPr>
          <w:rFonts w:ascii="Calibri" w:hAnsi="Calibri" w:cs="Calibri"/>
          <w:sz w:val="24"/>
          <w:szCs w:val="24"/>
        </w:rPr>
        <w:t>Interested TVET institutions must submit a comprehensive proposal that includes the following components:</w:t>
      </w:r>
    </w:p>
    <w:p w14:paraId="03889A0C" w14:textId="24253C5F" w:rsidR="00212BE3" w:rsidRPr="00212BE3" w:rsidRDefault="00212BE3" w:rsidP="00212BE3">
      <w:pPr>
        <w:pStyle w:val="ListParagraph"/>
        <w:numPr>
          <w:ilvl w:val="0"/>
          <w:numId w:val="21"/>
        </w:numPr>
        <w:spacing w:after="0"/>
        <w:jc w:val="both"/>
        <w:rPr>
          <w:rFonts w:ascii="Calibri" w:hAnsi="Calibri" w:cs="Calibri"/>
          <w:b/>
          <w:bCs/>
          <w:sz w:val="24"/>
          <w:szCs w:val="24"/>
        </w:rPr>
      </w:pPr>
      <w:r w:rsidRPr="00212BE3">
        <w:rPr>
          <w:rFonts w:ascii="Calibri" w:hAnsi="Calibri" w:cs="Calibri"/>
          <w:b/>
          <w:bCs/>
          <w:sz w:val="24"/>
          <w:szCs w:val="24"/>
        </w:rPr>
        <w:t>Technical Proposal, detailing:</w:t>
      </w:r>
    </w:p>
    <w:p w14:paraId="6142D045" w14:textId="77777777" w:rsidR="00212BE3" w:rsidRDefault="00212BE3" w:rsidP="0048685E">
      <w:pPr>
        <w:pStyle w:val="ListParagraph"/>
        <w:numPr>
          <w:ilvl w:val="0"/>
          <w:numId w:val="19"/>
        </w:numPr>
        <w:spacing w:after="0"/>
        <w:jc w:val="both"/>
        <w:rPr>
          <w:rFonts w:ascii="Calibri" w:hAnsi="Calibri" w:cs="Calibri"/>
          <w:sz w:val="24"/>
          <w:szCs w:val="24"/>
        </w:rPr>
      </w:pPr>
      <w:r w:rsidRPr="00212BE3">
        <w:rPr>
          <w:rFonts w:ascii="Calibri" w:hAnsi="Calibri" w:cs="Calibri"/>
          <w:sz w:val="24"/>
          <w:szCs w:val="24"/>
        </w:rPr>
        <w:t>Proposed methodology and approach for training delivery</w:t>
      </w:r>
    </w:p>
    <w:p w14:paraId="6F0816FB" w14:textId="0DB7B573" w:rsidR="00212BE3" w:rsidRDefault="00212BE3" w:rsidP="00212BE3">
      <w:pPr>
        <w:pStyle w:val="ListParagraph"/>
        <w:numPr>
          <w:ilvl w:val="0"/>
          <w:numId w:val="19"/>
        </w:numPr>
        <w:spacing w:after="0"/>
        <w:jc w:val="both"/>
        <w:rPr>
          <w:rFonts w:ascii="Calibri" w:hAnsi="Calibri" w:cs="Calibri"/>
          <w:sz w:val="24"/>
          <w:szCs w:val="24"/>
        </w:rPr>
      </w:pPr>
      <w:r w:rsidRPr="00212BE3">
        <w:rPr>
          <w:rFonts w:ascii="Calibri" w:hAnsi="Calibri" w:cs="Calibri"/>
          <w:sz w:val="24"/>
          <w:szCs w:val="24"/>
        </w:rPr>
        <w:t>Strategy for establishing and operating temporary centers in Jaleelo, Salahley, and Arabsiyo</w:t>
      </w:r>
    </w:p>
    <w:p w14:paraId="5CA68649" w14:textId="0131D013" w:rsidR="00212BE3" w:rsidRPr="00212BE3" w:rsidRDefault="00212BE3" w:rsidP="00212BE3">
      <w:pPr>
        <w:pStyle w:val="ListParagraph"/>
        <w:numPr>
          <w:ilvl w:val="0"/>
          <w:numId w:val="19"/>
        </w:numPr>
        <w:spacing w:after="0"/>
        <w:jc w:val="both"/>
        <w:rPr>
          <w:rFonts w:ascii="Calibri" w:hAnsi="Calibri" w:cs="Calibri"/>
          <w:sz w:val="24"/>
          <w:szCs w:val="24"/>
        </w:rPr>
      </w:pPr>
      <w:r w:rsidRPr="00212BE3">
        <w:rPr>
          <w:rFonts w:ascii="Calibri" w:hAnsi="Calibri" w:cs="Calibri"/>
          <w:sz w:val="24"/>
          <w:szCs w:val="24"/>
        </w:rPr>
        <w:t>Detailed work plan with timelines and key milestones</w:t>
      </w:r>
    </w:p>
    <w:p w14:paraId="26E93642" w14:textId="6D4CD8C9" w:rsidR="00212BE3" w:rsidRPr="00212BE3" w:rsidRDefault="00212BE3" w:rsidP="00212BE3">
      <w:pPr>
        <w:pStyle w:val="ListParagraph"/>
        <w:numPr>
          <w:ilvl w:val="0"/>
          <w:numId w:val="21"/>
        </w:numPr>
        <w:spacing w:after="0"/>
        <w:jc w:val="both"/>
        <w:rPr>
          <w:rFonts w:ascii="Calibri" w:hAnsi="Calibri" w:cs="Calibri"/>
          <w:b/>
          <w:bCs/>
          <w:sz w:val="24"/>
          <w:szCs w:val="24"/>
        </w:rPr>
      </w:pPr>
      <w:r w:rsidRPr="00212BE3">
        <w:rPr>
          <w:rFonts w:ascii="Calibri" w:hAnsi="Calibri" w:cs="Calibri"/>
          <w:b/>
          <w:bCs/>
          <w:sz w:val="24"/>
          <w:szCs w:val="24"/>
        </w:rPr>
        <w:t>Organizational Profile and Experience, including:</w:t>
      </w:r>
    </w:p>
    <w:p w14:paraId="54E10FCA" w14:textId="77777777" w:rsidR="00212BE3" w:rsidRDefault="00212BE3" w:rsidP="00212BE3">
      <w:pPr>
        <w:pStyle w:val="ListParagraph"/>
        <w:numPr>
          <w:ilvl w:val="0"/>
          <w:numId w:val="20"/>
        </w:numPr>
        <w:spacing w:after="0"/>
        <w:jc w:val="both"/>
        <w:rPr>
          <w:rFonts w:ascii="Calibri" w:hAnsi="Calibri" w:cs="Calibri"/>
          <w:sz w:val="24"/>
          <w:szCs w:val="24"/>
        </w:rPr>
      </w:pPr>
      <w:r w:rsidRPr="00212BE3">
        <w:rPr>
          <w:rFonts w:ascii="Calibri" w:hAnsi="Calibri" w:cs="Calibri"/>
          <w:sz w:val="24"/>
          <w:szCs w:val="24"/>
        </w:rPr>
        <w:t>Summary of relevant past experience in delivering vocational training, particularly with INGOs or similar partners</w:t>
      </w:r>
      <w:r>
        <w:rPr>
          <w:rFonts w:ascii="Calibri" w:hAnsi="Calibri" w:cs="Calibri"/>
          <w:sz w:val="24"/>
          <w:szCs w:val="24"/>
        </w:rPr>
        <w:t xml:space="preserve">. </w:t>
      </w:r>
    </w:p>
    <w:p w14:paraId="5D098A84" w14:textId="6935C99E" w:rsidR="00212BE3" w:rsidRPr="00212BE3" w:rsidRDefault="00212BE3" w:rsidP="00212BE3">
      <w:pPr>
        <w:pStyle w:val="ListParagraph"/>
        <w:numPr>
          <w:ilvl w:val="0"/>
          <w:numId w:val="20"/>
        </w:numPr>
        <w:spacing w:after="0"/>
        <w:jc w:val="both"/>
        <w:rPr>
          <w:rFonts w:ascii="Calibri" w:hAnsi="Calibri" w:cs="Calibri"/>
          <w:sz w:val="24"/>
          <w:szCs w:val="24"/>
        </w:rPr>
      </w:pPr>
      <w:r w:rsidRPr="00212BE3">
        <w:rPr>
          <w:rFonts w:ascii="Calibri" w:hAnsi="Calibri" w:cs="Calibri"/>
          <w:sz w:val="24"/>
          <w:szCs w:val="24"/>
        </w:rPr>
        <w:t>Reference list of previous projects or assignments</w:t>
      </w:r>
      <w:r>
        <w:rPr>
          <w:rFonts w:ascii="Calibri" w:hAnsi="Calibri" w:cs="Calibri"/>
          <w:sz w:val="24"/>
          <w:szCs w:val="24"/>
        </w:rPr>
        <w:t xml:space="preserve"> – for the past 3 – 5 years. </w:t>
      </w:r>
    </w:p>
    <w:p w14:paraId="5B2E55B6" w14:textId="52EA856B" w:rsidR="00212BE3" w:rsidRPr="00212BE3" w:rsidRDefault="00212BE3" w:rsidP="00212BE3">
      <w:pPr>
        <w:pStyle w:val="ListParagraph"/>
        <w:numPr>
          <w:ilvl w:val="0"/>
          <w:numId w:val="21"/>
        </w:numPr>
        <w:spacing w:after="0"/>
        <w:jc w:val="both"/>
        <w:rPr>
          <w:rFonts w:ascii="Calibri" w:hAnsi="Calibri" w:cs="Calibri"/>
          <w:b/>
          <w:bCs/>
          <w:sz w:val="24"/>
          <w:szCs w:val="24"/>
        </w:rPr>
      </w:pPr>
      <w:r w:rsidRPr="00212BE3">
        <w:rPr>
          <w:rFonts w:ascii="Calibri" w:hAnsi="Calibri" w:cs="Calibri"/>
          <w:b/>
          <w:bCs/>
          <w:sz w:val="24"/>
          <w:szCs w:val="24"/>
        </w:rPr>
        <w:t>Key Personnel, including:</w:t>
      </w:r>
    </w:p>
    <w:p w14:paraId="24DC848A" w14:textId="77777777" w:rsidR="00212BE3" w:rsidRPr="00212BE3" w:rsidRDefault="00212BE3" w:rsidP="00212BE3">
      <w:pPr>
        <w:spacing w:after="0"/>
        <w:jc w:val="both"/>
        <w:rPr>
          <w:rFonts w:ascii="Calibri" w:hAnsi="Calibri" w:cs="Calibri"/>
          <w:sz w:val="24"/>
          <w:szCs w:val="24"/>
        </w:rPr>
      </w:pPr>
      <w:r w:rsidRPr="00212BE3">
        <w:rPr>
          <w:rFonts w:ascii="Calibri" w:hAnsi="Calibri" w:cs="Calibri"/>
          <w:sz w:val="24"/>
          <w:szCs w:val="24"/>
        </w:rPr>
        <w:t>CVs of proposed trainers and technical staff, with relevant qualifications and experience</w:t>
      </w:r>
    </w:p>
    <w:p w14:paraId="286CAEE0" w14:textId="07E6CBBB" w:rsidR="00212BE3" w:rsidRPr="00212BE3" w:rsidRDefault="00212BE3" w:rsidP="00212BE3">
      <w:pPr>
        <w:pStyle w:val="ListParagraph"/>
        <w:numPr>
          <w:ilvl w:val="0"/>
          <w:numId w:val="21"/>
        </w:numPr>
        <w:spacing w:after="0"/>
        <w:jc w:val="both"/>
        <w:rPr>
          <w:rFonts w:ascii="Calibri" w:hAnsi="Calibri" w:cs="Calibri"/>
          <w:b/>
          <w:bCs/>
          <w:sz w:val="24"/>
          <w:szCs w:val="24"/>
        </w:rPr>
      </w:pPr>
      <w:r w:rsidRPr="00212BE3">
        <w:rPr>
          <w:rFonts w:ascii="Calibri" w:hAnsi="Calibri" w:cs="Calibri"/>
          <w:b/>
          <w:bCs/>
          <w:sz w:val="24"/>
          <w:szCs w:val="24"/>
        </w:rPr>
        <w:t>Financial Proposal, including:</w:t>
      </w:r>
    </w:p>
    <w:p w14:paraId="09A676FB" w14:textId="28DE20D4" w:rsidR="00212BE3" w:rsidRPr="00212BE3" w:rsidRDefault="00212BE3" w:rsidP="00212BE3">
      <w:pPr>
        <w:spacing w:after="0"/>
        <w:jc w:val="both"/>
        <w:rPr>
          <w:rFonts w:ascii="Calibri" w:hAnsi="Calibri" w:cs="Calibri"/>
          <w:sz w:val="24"/>
          <w:szCs w:val="24"/>
        </w:rPr>
      </w:pPr>
      <w:r w:rsidRPr="64BE6076">
        <w:rPr>
          <w:rFonts w:ascii="Calibri" w:hAnsi="Calibri" w:cs="Calibri"/>
          <w:sz w:val="24"/>
          <w:szCs w:val="24"/>
        </w:rPr>
        <w:t>Itemized budget covering training delivery, equipment, personnel, operational logistics, and all associated costs</w:t>
      </w:r>
    </w:p>
    <w:p w14:paraId="57157019" w14:textId="4F6A252B" w:rsidR="64BE6076" w:rsidRDefault="64BE6076" w:rsidP="64BE6076">
      <w:pPr>
        <w:spacing w:after="0"/>
        <w:jc w:val="both"/>
        <w:rPr>
          <w:rFonts w:ascii="Calibri" w:hAnsi="Calibri" w:cs="Calibri"/>
          <w:sz w:val="24"/>
          <w:szCs w:val="24"/>
        </w:rPr>
      </w:pPr>
    </w:p>
    <w:p w14:paraId="6CC52BBC" w14:textId="3A2792A1" w:rsidR="00730132" w:rsidRPr="00212BE3" w:rsidRDefault="00212BE3" w:rsidP="00212BE3">
      <w:pPr>
        <w:pStyle w:val="Heading2"/>
        <w:numPr>
          <w:ilvl w:val="0"/>
          <w:numId w:val="10"/>
        </w:numPr>
        <w:rPr>
          <w:color w:val="C00000"/>
          <w:sz w:val="24"/>
          <w:szCs w:val="24"/>
        </w:rPr>
      </w:pPr>
      <w:r w:rsidRPr="00212BE3">
        <w:rPr>
          <w:color w:val="C00000"/>
          <w:sz w:val="24"/>
          <w:szCs w:val="24"/>
        </w:rPr>
        <w:t>Evaluation Criteria</w:t>
      </w:r>
    </w:p>
    <w:p w14:paraId="632BAF06" w14:textId="3B7E8D53" w:rsidR="00730132" w:rsidRPr="00212BE3" w:rsidRDefault="00212BE3" w:rsidP="00212BE3">
      <w:pPr>
        <w:jc w:val="both"/>
        <w:rPr>
          <w:rFonts w:ascii="Calibri" w:hAnsi="Calibri" w:cs="Calibri"/>
          <w:sz w:val="24"/>
          <w:szCs w:val="24"/>
        </w:rPr>
      </w:pPr>
      <w:r w:rsidRPr="00212BE3">
        <w:rPr>
          <w:rFonts w:ascii="Calibri" w:hAnsi="Calibri" w:cs="Calibri"/>
          <w:sz w:val="24"/>
          <w:szCs w:val="24"/>
        </w:rPr>
        <w:t>The evaluation will be based on criteria outlined in the Invitation to Bid (ITB) document accompanying this ToR.</w:t>
      </w:r>
    </w:p>
    <w:sectPr w:rsidR="00730132" w:rsidRPr="00212BE3" w:rsidSect="00034616">
      <w:head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20064" w14:textId="77777777" w:rsidR="0091205A" w:rsidRDefault="0091205A" w:rsidP="00212BE3">
      <w:pPr>
        <w:spacing w:after="0" w:line="240" w:lineRule="auto"/>
      </w:pPr>
      <w:r>
        <w:separator/>
      </w:r>
    </w:p>
  </w:endnote>
  <w:endnote w:type="continuationSeparator" w:id="0">
    <w:p w14:paraId="0AA8AC5A" w14:textId="77777777" w:rsidR="0091205A" w:rsidRDefault="0091205A" w:rsidP="00212B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D2205" w14:textId="77777777" w:rsidR="0091205A" w:rsidRDefault="0091205A" w:rsidP="00212BE3">
      <w:pPr>
        <w:spacing w:after="0" w:line="240" w:lineRule="auto"/>
      </w:pPr>
      <w:r>
        <w:separator/>
      </w:r>
    </w:p>
  </w:footnote>
  <w:footnote w:type="continuationSeparator" w:id="0">
    <w:p w14:paraId="48A51B49" w14:textId="77777777" w:rsidR="0091205A" w:rsidRDefault="0091205A" w:rsidP="00212B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9449A" w14:textId="6E02E9BF" w:rsidR="00212BE3" w:rsidRDefault="00212BE3">
    <w:pPr>
      <w:pStyle w:val="Header"/>
    </w:pPr>
    <w:r>
      <w:rPr>
        <w:noProof/>
      </w:rPr>
      <w:drawing>
        <wp:inline distT="0" distB="0" distL="0" distR="0" wp14:anchorId="1EA90ACD" wp14:editId="6D922DC2">
          <wp:extent cx="1022350" cy="593725"/>
          <wp:effectExtent l="0" t="0" r="6350" b="0"/>
          <wp:docPr id="1187009302"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009302" name="Picture 1" descr="A blue and white logo&#10;&#10;AI-generated content may be incorrect."/>
                  <pic:cNvPicPr/>
                </pic:nvPicPr>
                <pic:blipFill>
                  <a:blip r:embed="rId1"/>
                  <a:stretch>
                    <a:fillRect/>
                  </a:stretch>
                </pic:blipFill>
                <pic:spPr>
                  <a:xfrm>
                    <a:off x="0" y="0"/>
                    <a:ext cx="1022350" cy="593725"/>
                  </a:xfrm>
                  <a:prstGeom prst="rect">
                    <a:avLst/>
                  </a:prstGeom>
                </pic:spPr>
              </pic:pic>
            </a:graphicData>
          </a:graphic>
        </wp:inline>
      </w:drawing>
    </w:r>
    <w:r>
      <w:t xml:space="preserve">                                          </w:t>
    </w:r>
    <w:r>
      <w:rPr>
        <w:noProof/>
      </w:rPr>
      <w:drawing>
        <wp:inline distT="0" distB="0" distL="0" distR="0" wp14:anchorId="64B6DA99" wp14:editId="7FAA4AE4">
          <wp:extent cx="1054100" cy="603250"/>
          <wp:effectExtent l="0" t="0" r="0" b="6350"/>
          <wp:docPr id="34548599" name="Picture 2" descr="A person with a camel&#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48599" name="Picture 2" descr="A person with a camel&#10;&#10;AI-generated content may be incorrect."/>
                  <pic:cNvPicPr/>
                </pic:nvPicPr>
                <pic:blipFill>
                  <a:blip r:embed="rId2"/>
                  <a:stretch>
                    <a:fillRect/>
                  </a:stretch>
                </pic:blipFill>
                <pic:spPr>
                  <a:xfrm>
                    <a:off x="0" y="0"/>
                    <a:ext cx="1054100" cy="603250"/>
                  </a:xfrm>
                  <a:prstGeom prst="rect">
                    <a:avLst/>
                  </a:prstGeom>
                </pic:spPr>
              </pic:pic>
            </a:graphicData>
          </a:graphic>
        </wp:inline>
      </w:drawing>
    </w:r>
    <w:r>
      <w:t xml:space="preserve">                           </w:t>
    </w:r>
    <w:r>
      <w:rPr>
        <w:noProof/>
      </w:rPr>
      <w:drawing>
        <wp:inline distT="0" distB="0" distL="0" distR="0" wp14:anchorId="48B56A68" wp14:editId="1EC1FB5B">
          <wp:extent cx="1047619" cy="542857"/>
          <wp:effectExtent l="0" t="0" r="635" b="0"/>
          <wp:docPr id="1684073556" name="Picture 3" descr="A red and white text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073556" name="Picture 3" descr="A red and white text on a black background&#10;&#10;AI-generated content may be incorrect."/>
                  <pic:cNvPicPr/>
                </pic:nvPicPr>
                <pic:blipFill>
                  <a:blip r:embed="rId3"/>
                  <a:stretch>
                    <a:fillRect/>
                  </a:stretch>
                </pic:blipFill>
                <pic:spPr>
                  <a:xfrm>
                    <a:off x="0" y="0"/>
                    <a:ext cx="1047619" cy="542857"/>
                  </a:xfrm>
                  <a:prstGeom prst="rect">
                    <a:avLst/>
                  </a:prstGeom>
                </pic:spPr>
              </pic:pic>
            </a:graphicData>
          </a:graphic>
        </wp:inline>
      </w:drawing>
    </w:r>
  </w:p>
  <w:p w14:paraId="3CEED168" w14:textId="77777777" w:rsidR="00212BE3" w:rsidRDefault="00212B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C505B45"/>
    <w:multiLevelType w:val="hybridMultilevel"/>
    <w:tmpl w:val="12EC3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106091"/>
    <w:multiLevelType w:val="hybridMultilevel"/>
    <w:tmpl w:val="B21438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4074DA5"/>
    <w:multiLevelType w:val="hybridMultilevel"/>
    <w:tmpl w:val="5596C26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10B31FE"/>
    <w:multiLevelType w:val="hybridMultilevel"/>
    <w:tmpl w:val="369A2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222E9"/>
    <w:multiLevelType w:val="hybridMultilevel"/>
    <w:tmpl w:val="E8883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8957AE"/>
    <w:multiLevelType w:val="hybridMultilevel"/>
    <w:tmpl w:val="DCA89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7B6D9C"/>
    <w:multiLevelType w:val="hybridMultilevel"/>
    <w:tmpl w:val="B08C9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1571FB"/>
    <w:multiLevelType w:val="multilevel"/>
    <w:tmpl w:val="03B6D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C762C6"/>
    <w:multiLevelType w:val="hybridMultilevel"/>
    <w:tmpl w:val="0BDE81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71E2B8F"/>
    <w:multiLevelType w:val="hybridMultilevel"/>
    <w:tmpl w:val="7B94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0268B5"/>
    <w:multiLevelType w:val="hybridMultilevel"/>
    <w:tmpl w:val="90ACA17A"/>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0" w15:restartNumberingAfterBreak="0">
    <w:nsid w:val="7A3E68FB"/>
    <w:multiLevelType w:val="hybridMultilevel"/>
    <w:tmpl w:val="39BC6C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3369525">
    <w:abstractNumId w:val="8"/>
  </w:num>
  <w:num w:numId="2" w16cid:durableId="23868064">
    <w:abstractNumId w:val="6"/>
  </w:num>
  <w:num w:numId="3" w16cid:durableId="356346648">
    <w:abstractNumId w:val="5"/>
  </w:num>
  <w:num w:numId="4" w16cid:durableId="2056732914">
    <w:abstractNumId w:val="4"/>
  </w:num>
  <w:num w:numId="5" w16cid:durableId="1487239450">
    <w:abstractNumId w:val="7"/>
  </w:num>
  <w:num w:numId="6" w16cid:durableId="1081366611">
    <w:abstractNumId w:val="3"/>
  </w:num>
  <w:num w:numId="7" w16cid:durableId="158929370">
    <w:abstractNumId w:val="2"/>
  </w:num>
  <w:num w:numId="8" w16cid:durableId="1504010103">
    <w:abstractNumId w:val="1"/>
  </w:num>
  <w:num w:numId="9" w16cid:durableId="1216620211">
    <w:abstractNumId w:val="0"/>
  </w:num>
  <w:num w:numId="10" w16cid:durableId="941452331">
    <w:abstractNumId w:val="9"/>
  </w:num>
  <w:num w:numId="11" w16cid:durableId="268316798">
    <w:abstractNumId w:val="10"/>
  </w:num>
  <w:num w:numId="12" w16cid:durableId="1067411141">
    <w:abstractNumId w:val="17"/>
  </w:num>
  <w:num w:numId="13" w16cid:durableId="1254364792">
    <w:abstractNumId w:val="20"/>
  </w:num>
  <w:num w:numId="14" w16cid:durableId="314527870">
    <w:abstractNumId w:val="16"/>
  </w:num>
  <w:num w:numId="15" w16cid:durableId="728310093">
    <w:abstractNumId w:val="13"/>
  </w:num>
  <w:num w:numId="16" w16cid:durableId="428502151">
    <w:abstractNumId w:val="15"/>
  </w:num>
  <w:num w:numId="17" w16cid:durableId="1497305398">
    <w:abstractNumId w:val="19"/>
  </w:num>
  <w:num w:numId="18" w16cid:durableId="928851949">
    <w:abstractNumId w:val="14"/>
  </w:num>
  <w:num w:numId="19" w16cid:durableId="793600581">
    <w:abstractNumId w:val="12"/>
  </w:num>
  <w:num w:numId="20" w16cid:durableId="1423914983">
    <w:abstractNumId w:val="18"/>
  </w:num>
  <w:num w:numId="21" w16cid:durableId="1784742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0EBA"/>
    <w:rsid w:val="0006063C"/>
    <w:rsid w:val="000A50F0"/>
    <w:rsid w:val="000F3C79"/>
    <w:rsid w:val="00110C82"/>
    <w:rsid w:val="0015074B"/>
    <w:rsid w:val="00204C83"/>
    <w:rsid w:val="00212BE3"/>
    <w:rsid w:val="0029639D"/>
    <w:rsid w:val="002B2FEC"/>
    <w:rsid w:val="00326F90"/>
    <w:rsid w:val="004F12D0"/>
    <w:rsid w:val="00512DAB"/>
    <w:rsid w:val="005B3452"/>
    <w:rsid w:val="005E313F"/>
    <w:rsid w:val="006B3B35"/>
    <w:rsid w:val="00730132"/>
    <w:rsid w:val="00791C02"/>
    <w:rsid w:val="00794EA1"/>
    <w:rsid w:val="007E0A7F"/>
    <w:rsid w:val="008D107D"/>
    <w:rsid w:val="0091205A"/>
    <w:rsid w:val="00951BFE"/>
    <w:rsid w:val="00A036B3"/>
    <w:rsid w:val="00A24277"/>
    <w:rsid w:val="00A266E5"/>
    <w:rsid w:val="00AA1D8D"/>
    <w:rsid w:val="00B47730"/>
    <w:rsid w:val="00C44C5F"/>
    <w:rsid w:val="00CB0664"/>
    <w:rsid w:val="00CE5359"/>
    <w:rsid w:val="00D467A4"/>
    <w:rsid w:val="00D5224F"/>
    <w:rsid w:val="00D81969"/>
    <w:rsid w:val="00DC38DD"/>
    <w:rsid w:val="00E246E1"/>
    <w:rsid w:val="00E74650"/>
    <w:rsid w:val="00EB55C9"/>
    <w:rsid w:val="00EE395B"/>
    <w:rsid w:val="00FC693F"/>
    <w:rsid w:val="03154BC2"/>
    <w:rsid w:val="0FCB5140"/>
    <w:rsid w:val="108926AC"/>
    <w:rsid w:val="166F4C6E"/>
    <w:rsid w:val="252A43B3"/>
    <w:rsid w:val="266CEFC6"/>
    <w:rsid w:val="2E676963"/>
    <w:rsid w:val="2E83029F"/>
    <w:rsid w:val="2EF3500C"/>
    <w:rsid w:val="32457EC6"/>
    <w:rsid w:val="33089808"/>
    <w:rsid w:val="3C1DDA03"/>
    <w:rsid w:val="3EEF3538"/>
    <w:rsid w:val="419387F1"/>
    <w:rsid w:val="433AF490"/>
    <w:rsid w:val="45924EFC"/>
    <w:rsid w:val="50B0EC43"/>
    <w:rsid w:val="5166FE87"/>
    <w:rsid w:val="5E5AF378"/>
    <w:rsid w:val="61C9E3A4"/>
    <w:rsid w:val="64BE6076"/>
    <w:rsid w:val="68129DEA"/>
    <w:rsid w:val="743E9A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82922F"/>
  <w14:defaultImageDpi w14:val="300"/>
  <w15:docId w15:val="{FE3C9B1F-C6A4-4559-B90A-8B1B0C923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512DAB"/>
    <w:rPr>
      <w:sz w:val="16"/>
      <w:szCs w:val="16"/>
    </w:rPr>
  </w:style>
  <w:style w:type="paragraph" w:styleId="CommentText">
    <w:name w:val="annotation text"/>
    <w:basedOn w:val="Normal"/>
    <w:link w:val="CommentTextChar"/>
    <w:uiPriority w:val="99"/>
    <w:unhideWhenUsed/>
    <w:rsid w:val="00512DAB"/>
    <w:pPr>
      <w:spacing w:line="240" w:lineRule="auto"/>
    </w:pPr>
    <w:rPr>
      <w:sz w:val="20"/>
      <w:szCs w:val="20"/>
    </w:rPr>
  </w:style>
  <w:style w:type="character" w:customStyle="1" w:styleId="CommentTextChar">
    <w:name w:val="Comment Text Char"/>
    <w:basedOn w:val="DefaultParagraphFont"/>
    <w:link w:val="CommentText"/>
    <w:uiPriority w:val="99"/>
    <w:rsid w:val="00512DAB"/>
    <w:rPr>
      <w:sz w:val="20"/>
      <w:szCs w:val="20"/>
    </w:rPr>
  </w:style>
  <w:style w:type="paragraph" w:styleId="CommentSubject">
    <w:name w:val="annotation subject"/>
    <w:basedOn w:val="CommentText"/>
    <w:next w:val="CommentText"/>
    <w:link w:val="CommentSubjectChar"/>
    <w:uiPriority w:val="99"/>
    <w:semiHidden/>
    <w:unhideWhenUsed/>
    <w:rsid w:val="00512DAB"/>
    <w:rPr>
      <w:b/>
      <w:bCs/>
    </w:rPr>
  </w:style>
  <w:style w:type="character" w:customStyle="1" w:styleId="CommentSubjectChar">
    <w:name w:val="Comment Subject Char"/>
    <w:basedOn w:val="CommentTextChar"/>
    <w:link w:val="CommentSubject"/>
    <w:uiPriority w:val="99"/>
    <w:semiHidden/>
    <w:rsid w:val="00512DAB"/>
    <w:rPr>
      <w:b/>
      <w:bCs/>
      <w:sz w:val="20"/>
      <w:szCs w:val="20"/>
    </w:rPr>
  </w:style>
  <w:style w:type="character" w:styleId="Mention">
    <w:name w:val="Mention"/>
    <w:basedOn w:val="DefaultParagraphFont"/>
    <w:uiPriority w:val="99"/>
    <w:unhideWhenUsed/>
    <w:rsid w:val="00D5224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9715777">
      <w:bodyDiv w:val="1"/>
      <w:marLeft w:val="0"/>
      <w:marRight w:val="0"/>
      <w:marTop w:val="0"/>
      <w:marBottom w:val="0"/>
      <w:divBdr>
        <w:top w:val="none" w:sz="0" w:space="0" w:color="auto"/>
        <w:left w:val="none" w:sz="0" w:space="0" w:color="auto"/>
        <w:bottom w:val="none" w:sz="0" w:space="0" w:color="auto"/>
        <w:right w:val="none" w:sz="0" w:space="0" w:color="auto"/>
      </w:divBdr>
    </w:div>
    <w:div w:id="116038954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1088</Words>
  <Characters>6206</Characters>
  <Application>Microsoft Office Word</Application>
  <DocSecurity>0</DocSecurity>
  <Lines>51</Lines>
  <Paragraphs>14</Paragraphs>
  <ScaleCrop>false</ScaleCrop>
  <Manager/>
  <Company/>
  <LinksUpToDate>false</LinksUpToDate>
  <CharactersWithSpaces>7280</CharactersWithSpaces>
  <SharedDoc>false</SharedDoc>
  <HyperlinkBase/>
  <HLinks>
    <vt:vector size="6" baseType="variant">
      <vt:variant>
        <vt:i4>589928</vt:i4>
      </vt:variant>
      <vt:variant>
        <vt:i4>0</vt:i4>
      </vt:variant>
      <vt:variant>
        <vt:i4>0</vt:i4>
      </vt:variant>
      <vt:variant>
        <vt:i4>5</vt:i4>
      </vt:variant>
      <vt:variant>
        <vt:lpwstr>mailto:HL752@drc.ngo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Awo Hassan Adam</dc:creator>
  <cp:keywords/>
  <dc:description>generated by python-docx</dc:description>
  <cp:lastModifiedBy>Awo Hassan Adam</cp:lastModifiedBy>
  <cp:revision>16</cp:revision>
  <dcterms:created xsi:type="dcterms:W3CDTF">2025-07-24T09:00:00Z</dcterms:created>
  <dcterms:modified xsi:type="dcterms:W3CDTF">2025-08-02T08:43:00Z</dcterms:modified>
  <cp:category/>
</cp:coreProperties>
</file>